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22F9" w:rsidRPr="008927EB" w:rsidRDefault="007D4190">
      <w:pPr>
        <w:spacing w:after="0" w:line="408" w:lineRule="auto"/>
        <w:ind w:left="120"/>
        <w:jc w:val="center"/>
        <w:rPr>
          <w:lang w:val="ru-RU"/>
        </w:rPr>
      </w:pPr>
      <w:bookmarkStart w:id="0" w:name="block-22793277"/>
      <w:r w:rsidRPr="008927EB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9F22F9" w:rsidRPr="008927EB" w:rsidRDefault="007D4190">
      <w:pPr>
        <w:spacing w:after="0" w:line="408" w:lineRule="auto"/>
        <w:ind w:left="120"/>
        <w:jc w:val="center"/>
        <w:rPr>
          <w:lang w:val="ru-RU"/>
        </w:rPr>
      </w:pPr>
      <w:bookmarkStart w:id="1" w:name="4a322752-fcaf-4427-b9e0-cccde52766b4"/>
      <w:r w:rsidRPr="008927EB">
        <w:rPr>
          <w:rFonts w:ascii="Times New Roman" w:hAnsi="Times New Roman"/>
          <w:b/>
          <w:color w:val="000000"/>
          <w:sz w:val="28"/>
          <w:lang w:val="ru-RU"/>
        </w:rPr>
        <w:t>Мнинистерство образования и науки Республики Дагестан</w:t>
      </w:r>
      <w:bookmarkEnd w:id="1"/>
      <w:r w:rsidRPr="008927E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9F22F9" w:rsidRPr="008927EB" w:rsidRDefault="007D4190">
      <w:pPr>
        <w:spacing w:after="0" w:line="408" w:lineRule="auto"/>
        <w:ind w:left="120"/>
        <w:jc w:val="center"/>
        <w:rPr>
          <w:lang w:val="ru-RU"/>
        </w:rPr>
      </w:pPr>
      <w:bookmarkStart w:id="2" w:name="822f47c8-4479-4ad4-bf35-6b6cd8b824a8"/>
      <w:r w:rsidRPr="008927EB">
        <w:rPr>
          <w:rFonts w:ascii="Times New Roman" w:hAnsi="Times New Roman"/>
          <w:b/>
          <w:color w:val="000000"/>
          <w:sz w:val="28"/>
          <w:lang w:val="ru-RU"/>
        </w:rPr>
        <w:t>г.Южно-Сухокумск</w:t>
      </w:r>
      <w:bookmarkEnd w:id="2"/>
    </w:p>
    <w:p w:rsidR="009F22F9" w:rsidRPr="008927EB" w:rsidRDefault="007D4190">
      <w:pPr>
        <w:spacing w:after="0" w:line="408" w:lineRule="auto"/>
        <w:ind w:left="120"/>
        <w:jc w:val="center"/>
        <w:rPr>
          <w:lang w:val="ru-RU"/>
        </w:rPr>
      </w:pPr>
      <w:r w:rsidRPr="008927EB">
        <w:rPr>
          <w:rFonts w:ascii="Times New Roman" w:hAnsi="Times New Roman"/>
          <w:b/>
          <w:color w:val="000000"/>
          <w:sz w:val="28"/>
          <w:lang w:val="ru-RU"/>
        </w:rPr>
        <w:t>МКОУ "СОШ №2"</w:t>
      </w:r>
    </w:p>
    <w:p w:rsidR="009F22F9" w:rsidRPr="008927EB" w:rsidRDefault="009F22F9">
      <w:pPr>
        <w:spacing w:after="0"/>
        <w:ind w:left="120"/>
        <w:rPr>
          <w:lang w:val="ru-RU"/>
        </w:rPr>
      </w:pPr>
    </w:p>
    <w:p w:rsidR="009F22F9" w:rsidRPr="008927EB" w:rsidRDefault="008927EB">
      <w:pPr>
        <w:spacing w:after="0"/>
        <w:ind w:left="120"/>
        <w:rPr>
          <w:sz w:val="28"/>
          <w:szCs w:val="28"/>
          <w:lang w:val="ru-RU"/>
        </w:rPr>
      </w:pPr>
      <w:r w:rsidRPr="008927EB">
        <w:rPr>
          <w:sz w:val="28"/>
          <w:szCs w:val="28"/>
          <w:lang w:val="ru-RU"/>
        </w:rPr>
        <w:t>УТВЕРЖДЕНО:</w:t>
      </w:r>
    </w:p>
    <w:p w:rsidR="008927EB" w:rsidRPr="008927EB" w:rsidRDefault="008927EB">
      <w:pPr>
        <w:spacing w:after="0"/>
        <w:ind w:left="120"/>
        <w:rPr>
          <w:lang w:val="ru-RU"/>
        </w:rPr>
      </w:pPr>
    </w:p>
    <w:p w:rsidR="009F22F9" w:rsidRPr="008927EB" w:rsidRDefault="008927EB">
      <w:pPr>
        <w:spacing w:after="0"/>
        <w:ind w:left="120"/>
        <w:rPr>
          <w:lang w:val="ru-RU"/>
        </w:rPr>
      </w:pPr>
      <w:r w:rsidRPr="008927EB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521AEFF4" wp14:editId="2BD1436E">
            <wp:extent cx="5934075" cy="1476375"/>
            <wp:effectExtent l="0" t="0" r="9525" b="9525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" t="74124" r="-278" b="7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2F9" w:rsidRPr="008927EB" w:rsidRDefault="009F22F9">
      <w:pPr>
        <w:spacing w:after="0"/>
        <w:ind w:left="120"/>
        <w:rPr>
          <w:lang w:val="ru-RU"/>
        </w:rPr>
      </w:pPr>
    </w:p>
    <w:p w:rsidR="009F22F9" w:rsidRPr="008927EB" w:rsidRDefault="009F22F9">
      <w:pPr>
        <w:spacing w:after="0"/>
        <w:ind w:left="120"/>
        <w:rPr>
          <w:lang w:val="ru-RU"/>
        </w:rPr>
      </w:pPr>
    </w:p>
    <w:p w:rsidR="009F22F9" w:rsidRPr="008927EB" w:rsidRDefault="009F22F9">
      <w:pPr>
        <w:spacing w:after="0"/>
        <w:ind w:left="120"/>
        <w:rPr>
          <w:lang w:val="ru-RU"/>
        </w:rPr>
      </w:pPr>
      <w:bookmarkStart w:id="3" w:name="_GoBack"/>
      <w:bookmarkEnd w:id="3"/>
    </w:p>
    <w:p w:rsidR="009F22F9" w:rsidRPr="008927EB" w:rsidRDefault="009F22F9">
      <w:pPr>
        <w:spacing w:after="0"/>
        <w:ind w:left="120"/>
        <w:rPr>
          <w:lang w:val="ru-RU"/>
        </w:rPr>
      </w:pPr>
    </w:p>
    <w:p w:rsidR="009F22F9" w:rsidRPr="008927EB" w:rsidRDefault="009F22F9">
      <w:pPr>
        <w:spacing w:after="0"/>
        <w:ind w:left="120"/>
        <w:rPr>
          <w:lang w:val="ru-RU"/>
        </w:rPr>
      </w:pPr>
    </w:p>
    <w:p w:rsidR="009F22F9" w:rsidRPr="008927EB" w:rsidRDefault="009F22F9">
      <w:pPr>
        <w:spacing w:after="0"/>
        <w:ind w:left="120"/>
        <w:rPr>
          <w:lang w:val="ru-RU"/>
        </w:rPr>
      </w:pPr>
    </w:p>
    <w:p w:rsidR="009F22F9" w:rsidRPr="008927EB" w:rsidRDefault="007D4190">
      <w:pPr>
        <w:spacing w:after="0" w:line="408" w:lineRule="auto"/>
        <w:ind w:left="120"/>
        <w:jc w:val="center"/>
        <w:rPr>
          <w:lang w:val="ru-RU"/>
        </w:rPr>
      </w:pPr>
      <w:r w:rsidRPr="008927EB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9F22F9" w:rsidRPr="008927EB" w:rsidRDefault="007D4190">
      <w:pPr>
        <w:spacing w:after="0" w:line="408" w:lineRule="auto"/>
        <w:ind w:left="120"/>
        <w:jc w:val="center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 3031815)</w:t>
      </w:r>
    </w:p>
    <w:p w:rsidR="009F22F9" w:rsidRPr="008927EB" w:rsidRDefault="009F22F9">
      <w:pPr>
        <w:spacing w:after="0"/>
        <w:ind w:left="120"/>
        <w:jc w:val="center"/>
        <w:rPr>
          <w:lang w:val="ru-RU"/>
        </w:rPr>
      </w:pPr>
    </w:p>
    <w:p w:rsidR="009F22F9" w:rsidRPr="008927EB" w:rsidRDefault="007D4190">
      <w:pPr>
        <w:spacing w:after="0" w:line="408" w:lineRule="auto"/>
        <w:ind w:left="120"/>
        <w:jc w:val="center"/>
        <w:rPr>
          <w:lang w:val="ru-RU"/>
        </w:rPr>
      </w:pPr>
      <w:r w:rsidRPr="008927EB">
        <w:rPr>
          <w:rFonts w:ascii="Times New Roman" w:hAnsi="Times New Roman"/>
          <w:b/>
          <w:color w:val="000000"/>
          <w:sz w:val="28"/>
          <w:lang w:val="ru-RU"/>
        </w:rPr>
        <w:t>учебного предмета «Биология. Базовый уровень»</w:t>
      </w:r>
    </w:p>
    <w:p w:rsidR="009F22F9" w:rsidRPr="008927EB" w:rsidRDefault="007D4190">
      <w:pPr>
        <w:spacing w:after="0" w:line="408" w:lineRule="auto"/>
        <w:ind w:left="120"/>
        <w:jc w:val="center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 xml:space="preserve">для обучающихся 10 </w:t>
      </w:r>
      <w:r w:rsidRPr="008927EB">
        <w:rPr>
          <w:rFonts w:ascii="Calibri" w:hAnsi="Calibri"/>
          <w:color w:val="000000"/>
          <w:sz w:val="28"/>
          <w:lang w:val="ru-RU"/>
        </w:rPr>
        <w:t xml:space="preserve">– 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11 классов </w:t>
      </w:r>
    </w:p>
    <w:p w:rsidR="009F22F9" w:rsidRPr="008927EB" w:rsidRDefault="009F22F9">
      <w:pPr>
        <w:spacing w:after="0"/>
        <w:ind w:left="120"/>
        <w:jc w:val="center"/>
        <w:rPr>
          <w:lang w:val="ru-RU"/>
        </w:rPr>
      </w:pPr>
    </w:p>
    <w:p w:rsidR="009F22F9" w:rsidRPr="008927EB" w:rsidRDefault="009F22F9">
      <w:pPr>
        <w:spacing w:after="0"/>
        <w:ind w:left="120"/>
        <w:jc w:val="center"/>
        <w:rPr>
          <w:lang w:val="ru-RU"/>
        </w:rPr>
      </w:pPr>
    </w:p>
    <w:p w:rsidR="009F22F9" w:rsidRPr="008927EB" w:rsidRDefault="009F22F9">
      <w:pPr>
        <w:spacing w:after="0"/>
        <w:ind w:left="120"/>
        <w:jc w:val="center"/>
        <w:rPr>
          <w:lang w:val="ru-RU"/>
        </w:rPr>
      </w:pPr>
    </w:p>
    <w:p w:rsidR="009F22F9" w:rsidRPr="008927EB" w:rsidRDefault="009F22F9">
      <w:pPr>
        <w:spacing w:after="0"/>
        <w:ind w:left="120"/>
        <w:jc w:val="center"/>
        <w:rPr>
          <w:lang w:val="ru-RU"/>
        </w:rPr>
      </w:pPr>
    </w:p>
    <w:p w:rsidR="009F22F9" w:rsidRPr="008927EB" w:rsidRDefault="009F22F9">
      <w:pPr>
        <w:spacing w:after="0"/>
        <w:ind w:left="120"/>
        <w:jc w:val="center"/>
        <w:rPr>
          <w:lang w:val="ru-RU"/>
        </w:rPr>
      </w:pPr>
    </w:p>
    <w:p w:rsidR="009F22F9" w:rsidRPr="008927EB" w:rsidRDefault="009F22F9">
      <w:pPr>
        <w:spacing w:after="0"/>
        <w:ind w:left="120"/>
        <w:jc w:val="center"/>
        <w:rPr>
          <w:lang w:val="ru-RU"/>
        </w:rPr>
      </w:pPr>
    </w:p>
    <w:p w:rsidR="009F22F9" w:rsidRPr="008927EB" w:rsidRDefault="009F22F9">
      <w:pPr>
        <w:spacing w:after="0"/>
        <w:ind w:left="120"/>
        <w:jc w:val="center"/>
        <w:rPr>
          <w:lang w:val="ru-RU"/>
        </w:rPr>
      </w:pPr>
    </w:p>
    <w:p w:rsidR="009F22F9" w:rsidRPr="008927EB" w:rsidRDefault="009F22F9">
      <w:pPr>
        <w:spacing w:after="0"/>
        <w:ind w:left="120"/>
        <w:jc w:val="center"/>
        <w:rPr>
          <w:lang w:val="ru-RU"/>
        </w:rPr>
      </w:pPr>
    </w:p>
    <w:p w:rsidR="009F22F9" w:rsidRPr="008927EB" w:rsidRDefault="009F22F9">
      <w:pPr>
        <w:spacing w:after="0"/>
        <w:ind w:left="120"/>
        <w:jc w:val="center"/>
        <w:rPr>
          <w:lang w:val="ru-RU"/>
        </w:rPr>
      </w:pPr>
    </w:p>
    <w:p w:rsidR="009F22F9" w:rsidRPr="008927EB" w:rsidRDefault="009F22F9">
      <w:pPr>
        <w:spacing w:after="0"/>
        <w:ind w:left="120"/>
        <w:jc w:val="center"/>
        <w:rPr>
          <w:lang w:val="ru-RU"/>
        </w:rPr>
      </w:pPr>
    </w:p>
    <w:p w:rsidR="009F22F9" w:rsidRPr="008927EB" w:rsidRDefault="009F22F9">
      <w:pPr>
        <w:spacing w:after="0"/>
        <w:ind w:left="120"/>
        <w:jc w:val="center"/>
        <w:rPr>
          <w:lang w:val="ru-RU"/>
        </w:rPr>
      </w:pPr>
    </w:p>
    <w:p w:rsidR="009F22F9" w:rsidRPr="008927EB" w:rsidRDefault="009F22F9">
      <w:pPr>
        <w:spacing w:after="0"/>
        <w:ind w:left="120"/>
        <w:jc w:val="center"/>
        <w:rPr>
          <w:lang w:val="ru-RU"/>
        </w:rPr>
      </w:pPr>
    </w:p>
    <w:p w:rsidR="009F22F9" w:rsidRPr="008927EB" w:rsidRDefault="007D4190">
      <w:pPr>
        <w:spacing w:after="0"/>
        <w:ind w:left="120"/>
        <w:jc w:val="center"/>
        <w:rPr>
          <w:lang w:val="ru-RU"/>
        </w:rPr>
      </w:pPr>
      <w:bookmarkStart w:id="4" w:name="83ace5c0-f913-49d8-975d-9ddb35d71a16"/>
      <w:r w:rsidRPr="008927EB">
        <w:rPr>
          <w:rFonts w:ascii="Times New Roman" w:hAnsi="Times New Roman"/>
          <w:b/>
          <w:color w:val="000000"/>
          <w:sz w:val="28"/>
          <w:lang w:val="ru-RU"/>
        </w:rPr>
        <w:t>Южно-Сухокумск</w:t>
      </w:r>
      <w:bookmarkEnd w:id="4"/>
      <w:r w:rsidRPr="008927E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5" w:name="42db4f7f-2e59-42a2-8842-975d7f5699d1"/>
      <w:r w:rsidRPr="008927EB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5"/>
    </w:p>
    <w:p w:rsidR="009F22F9" w:rsidRPr="008927EB" w:rsidRDefault="009F22F9">
      <w:pPr>
        <w:spacing w:after="0"/>
        <w:ind w:left="120"/>
        <w:rPr>
          <w:lang w:val="ru-RU"/>
        </w:rPr>
      </w:pPr>
    </w:p>
    <w:p w:rsidR="009F22F9" w:rsidRPr="008927EB" w:rsidRDefault="009F22F9">
      <w:pPr>
        <w:rPr>
          <w:lang w:val="ru-RU"/>
        </w:rPr>
        <w:sectPr w:rsidR="009F22F9" w:rsidRPr="008927EB">
          <w:pgSz w:w="11906" w:h="16383"/>
          <w:pgMar w:top="1134" w:right="850" w:bottom="1134" w:left="1701" w:header="720" w:footer="720" w:gutter="0"/>
          <w:cols w:space="720"/>
        </w:sectPr>
      </w:pPr>
    </w:p>
    <w:p w:rsidR="009F22F9" w:rsidRPr="008927EB" w:rsidRDefault="007D4190">
      <w:pPr>
        <w:spacing w:after="0" w:line="264" w:lineRule="auto"/>
        <w:ind w:left="120"/>
        <w:jc w:val="both"/>
        <w:rPr>
          <w:lang w:val="ru-RU"/>
        </w:rPr>
      </w:pPr>
      <w:bookmarkStart w:id="6" w:name="block-22793276"/>
      <w:bookmarkEnd w:id="0"/>
      <w:r w:rsidRPr="008927EB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F22F9" w:rsidRPr="008927EB" w:rsidRDefault="009F22F9">
      <w:pPr>
        <w:spacing w:after="0" w:line="264" w:lineRule="auto"/>
        <w:ind w:left="120"/>
        <w:jc w:val="both"/>
        <w:rPr>
          <w:lang w:val="ru-RU"/>
        </w:rPr>
      </w:pP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При разработке программы по биологии теоретическую основу для определения подходов к формированию содержания учебного предмета «Биология» составили: концептуальн</w:t>
      </w:r>
      <w:r w:rsidRPr="008927EB">
        <w:rPr>
          <w:rFonts w:ascii="Times New Roman" w:hAnsi="Times New Roman"/>
          <w:color w:val="000000"/>
          <w:sz w:val="28"/>
          <w:lang w:val="ru-RU"/>
        </w:rPr>
        <w:t>ые положения ФГОС СОО о взаимообусловленности целей, содержания, результатов обучения и требований к уровню подготовки выпускников, положения об общих целях и принципах, характеризующих современное состояние системы среднего общего образования в Российской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 Федерации, а также положения о специфике биологии, её значении в познании живой природы и обеспечении существования человеческого общества. Согласно названным положениям, определены основные функции программы по биологии и её структура.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 xml:space="preserve">Программа по </w:t>
      </w:r>
      <w:r w:rsidRPr="008927EB">
        <w:rPr>
          <w:rFonts w:ascii="Times New Roman" w:hAnsi="Times New Roman"/>
          <w:color w:val="000000"/>
          <w:sz w:val="28"/>
          <w:lang w:val="ru-RU"/>
        </w:rPr>
        <w:t>биологии даёт представление о целях, об общей стратегии обучения, воспитания и развития обучающихся средствами учебного предмета «Биология», определяет обязательное предметное содержание, его структуру, распределение по разделам и темам, рекомендуемую посл</w:t>
      </w:r>
      <w:r w:rsidRPr="008927EB">
        <w:rPr>
          <w:rFonts w:ascii="Times New Roman" w:hAnsi="Times New Roman"/>
          <w:color w:val="000000"/>
          <w:sz w:val="28"/>
          <w:lang w:val="ru-RU"/>
        </w:rPr>
        <w:t>едовательность изучения учебного материала с учётом межпредметных и внутрипредметных связей, логики образовательного процесса, возрастных особенностей обучающихся.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В программе по биологии также учитываются требования к планируемым личностным, метапредметны</w:t>
      </w:r>
      <w:r w:rsidRPr="008927EB">
        <w:rPr>
          <w:rFonts w:ascii="Times New Roman" w:hAnsi="Times New Roman"/>
          <w:color w:val="000000"/>
          <w:sz w:val="28"/>
          <w:lang w:val="ru-RU"/>
        </w:rPr>
        <w:t>м и предметным результатам обучения в формировании основных видов учебно-познавательной деятельности/учебных действий обучающихся по освоению содержания биологического образования.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 xml:space="preserve">В программе по биологии (10–11 классы, базовый уровень) реализован принцип </w:t>
      </w:r>
      <w:r w:rsidRPr="008927EB">
        <w:rPr>
          <w:rFonts w:ascii="Times New Roman" w:hAnsi="Times New Roman"/>
          <w:color w:val="000000"/>
          <w:sz w:val="28"/>
          <w:lang w:val="ru-RU"/>
        </w:rPr>
        <w:t>преемственности в изучении биологии, благодаря чему в ней просматривается направленность на развитие знаний, связанных с формированием естественно-научного мировоззрения, ценностных ориентаций личности, экологического мышления, представлений о здоровом обр</w:t>
      </w:r>
      <w:r w:rsidRPr="008927EB">
        <w:rPr>
          <w:rFonts w:ascii="Times New Roman" w:hAnsi="Times New Roman"/>
          <w:color w:val="000000"/>
          <w:sz w:val="28"/>
          <w:lang w:val="ru-RU"/>
        </w:rPr>
        <w:t>азе жизни и бережным отношением к окружающей природной среде. Поэтому наряду с изучением общебиологических теорий, а также знаний о строении живых систем разного ранга и сущности основных протекающих в них процессов в программе по биологии уделено внимание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 использованию полученных знаний в повседневной жизни для решения прикладных задач, в том числе: профилактики наследственных заболеваний человека, медико-генетического консультирования, обоснования экологически целесообразного поведения в окружающей природ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ной среде, анализа влияния хозяйственной деятельности человека на состояние природных и искусственных экосистем. Усиление внимания к прикладной направленности учебного предмета «Биология» продиктовано необходимостью обеспечения </w:t>
      </w:r>
      <w:r w:rsidRPr="008927EB">
        <w:rPr>
          <w:rFonts w:ascii="Times New Roman" w:hAnsi="Times New Roman"/>
          <w:color w:val="000000"/>
          <w:sz w:val="28"/>
          <w:lang w:val="ru-RU"/>
        </w:rPr>
        <w:lastRenderedPageBreak/>
        <w:t>условий для решения одной из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 актуальных задач школьного биологического образования, которая предполагает формирование у обучающихся способности адаптироваться к изменениям динамично развивающегося современного мира.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Биология на уровне среднего общего образования занимает важное место</w:t>
      </w:r>
      <w:r w:rsidRPr="008927EB">
        <w:rPr>
          <w:rFonts w:ascii="Times New Roman" w:hAnsi="Times New Roman"/>
          <w:color w:val="000000"/>
          <w:sz w:val="28"/>
          <w:lang w:val="ru-RU"/>
        </w:rPr>
        <w:t>. Она обеспечивает формирование у обучающихся представлений о научной картине мира, расширяет и обобщает знания о живой природе, её отличительных признаках – уровневой организации и эволюции, создаёт условия для: познания законов живой природы, формировани</w:t>
      </w:r>
      <w:r w:rsidRPr="008927EB">
        <w:rPr>
          <w:rFonts w:ascii="Times New Roman" w:hAnsi="Times New Roman"/>
          <w:color w:val="000000"/>
          <w:sz w:val="28"/>
          <w:lang w:val="ru-RU"/>
        </w:rPr>
        <w:t>я функциональной грамотности, навыков здорового и безопасного образа жизни, экологического мышления, ценностного отношения к живой природе и человеку.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Большое значение биология имеет также для решения воспитательных и развивающих задач среднего общего обра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зования, социализации обучающихся. Изучение биологии обеспечивает условия для формирования интеллектуальных, коммуникационных и информационных навыков, эстетической культуры, способствует интеграции биологических знаний с представлениями из других учебных </w:t>
      </w:r>
      <w:r w:rsidRPr="008927EB">
        <w:rPr>
          <w:rFonts w:ascii="Times New Roman" w:hAnsi="Times New Roman"/>
          <w:color w:val="000000"/>
          <w:sz w:val="28"/>
          <w:lang w:val="ru-RU"/>
        </w:rPr>
        <w:t>предметов, в частности, физики, химии и географии. Названные положения о предназначении учебного предмета «Биология» составили основу для определения подходов к отбору и структурированию его содержания, представленного в программе по биологии.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Отбор содерж</w:t>
      </w:r>
      <w:r w:rsidRPr="008927EB">
        <w:rPr>
          <w:rFonts w:ascii="Times New Roman" w:hAnsi="Times New Roman"/>
          <w:color w:val="000000"/>
          <w:sz w:val="28"/>
          <w:lang w:val="ru-RU"/>
        </w:rPr>
        <w:t>ания учебного предмета «Биология» на базовом уровне осуществлён с позиций культуросообразного подхода, в соответствии с которым обучающиеся должны освоить знания и умения, значимые для формирования общей культуры, определяющие адекватное поведение человека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 в окружающей природной среде, востребованные в повседневной жизни и практической деятельности. Особое место в этой системе знаний занимают элементы содержания, которые служат основой для формирования представлений о современной естественно-научной картине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 мира и ценностных ориентациях личности, способствующих гуманизации биологического образования.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 xml:space="preserve">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природы, о её уровневой организации и эволюции. В соответствии с этим в структуре учебного предмета «Биология» выделены следующие содержательные линии: «Биология как наука. Методы научного познания», «Клетка как биологическая система», «Организм как </w:t>
      </w:r>
      <w:r w:rsidRPr="008927EB">
        <w:rPr>
          <w:rFonts w:ascii="Times New Roman" w:hAnsi="Times New Roman"/>
          <w:color w:val="000000"/>
          <w:sz w:val="28"/>
          <w:lang w:val="ru-RU"/>
        </w:rPr>
        <w:lastRenderedPageBreak/>
        <w:t>биолог</w:t>
      </w:r>
      <w:r w:rsidRPr="008927EB">
        <w:rPr>
          <w:rFonts w:ascii="Times New Roman" w:hAnsi="Times New Roman"/>
          <w:color w:val="000000"/>
          <w:sz w:val="28"/>
          <w:lang w:val="ru-RU"/>
        </w:rPr>
        <w:t>ическая система», «Система и многообразие органического мира», «Эволюция живой природы», «Экосистемы и присущие им закономерности».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Цель изучения учебного предмета «Биология» на базовом уровне – овладение обучающимися знаниями о структурно-функциональной о</w:t>
      </w:r>
      <w:r w:rsidRPr="008927EB">
        <w:rPr>
          <w:rFonts w:ascii="Times New Roman" w:hAnsi="Times New Roman"/>
          <w:color w:val="000000"/>
          <w:sz w:val="28"/>
          <w:lang w:val="ru-RU"/>
        </w:rPr>
        <w:t>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Достижение цели изучения учебного предмета «Биология» на базовом уровне обе</w:t>
      </w:r>
      <w:r w:rsidRPr="008927EB">
        <w:rPr>
          <w:rFonts w:ascii="Times New Roman" w:hAnsi="Times New Roman"/>
          <w:color w:val="000000"/>
          <w:sz w:val="28"/>
          <w:lang w:val="ru-RU"/>
        </w:rPr>
        <w:t>спечивается решением следующих задач: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освоение обучающимися системы знаний о биологических теориях, учениях, законах, закономерностях, гипотезах, правилах, служащих основой для формирования представлений о естественно-научной картине мира, о методах научно</w:t>
      </w:r>
      <w:r w:rsidRPr="008927EB">
        <w:rPr>
          <w:rFonts w:ascii="Times New Roman" w:hAnsi="Times New Roman"/>
          <w:color w:val="000000"/>
          <w:sz w:val="28"/>
          <w:lang w:val="ru-RU"/>
        </w:rPr>
        <w:t>го познания, строении, многообразии и особенностях живых систем разного уровня организации, выдающихся открытиях и современных исследованиях в биологии;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формирование у обучающихся познавательных, интеллектуальных и творческих способностей в процессе анализ</w:t>
      </w:r>
      <w:r w:rsidRPr="008927EB">
        <w:rPr>
          <w:rFonts w:ascii="Times New Roman" w:hAnsi="Times New Roman"/>
          <w:color w:val="000000"/>
          <w:sz w:val="28"/>
          <w:lang w:val="ru-RU"/>
        </w:rPr>
        <w:t>а данных о путях развития в биологии научных взглядов, идей и подходов к изучению живых систем разного уровня организации;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 xml:space="preserve">становление у обучающихся общей культуры, функциональной грамотности, развитие умений объяснять и оценивать явления окружающего мира </w:t>
      </w:r>
      <w:r w:rsidRPr="008927EB">
        <w:rPr>
          <w:rFonts w:ascii="Times New Roman" w:hAnsi="Times New Roman"/>
          <w:color w:val="000000"/>
          <w:sz w:val="28"/>
          <w:lang w:val="ru-RU"/>
        </w:rPr>
        <w:t>живой природы на основании знаний и опыта, полученных при изучении биологии;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формирование у обучающихся умений иллюстрировать значение биологических знаний в практической деятельности человека, развитии современных медицинских технологий и агробиотехнологи</w:t>
      </w:r>
      <w:r w:rsidRPr="008927EB">
        <w:rPr>
          <w:rFonts w:ascii="Times New Roman" w:hAnsi="Times New Roman"/>
          <w:color w:val="000000"/>
          <w:sz w:val="28"/>
          <w:lang w:val="ru-RU"/>
        </w:rPr>
        <w:t>й;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воспитание убеждённости в возможности познания человеком живой природы, необходимости бережного отношения к ней, соблюдения этических норм при проведении биологических исследований;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осознание ценности биологических знаний для повышения уровня экологичес</w:t>
      </w:r>
      <w:r w:rsidRPr="008927EB">
        <w:rPr>
          <w:rFonts w:ascii="Times New Roman" w:hAnsi="Times New Roman"/>
          <w:color w:val="000000"/>
          <w:sz w:val="28"/>
          <w:lang w:val="ru-RU"/>
        </w:rPr>
        <w:t>кой культуры, для формирования научного мировоззрения;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применение приобретённых знаний и умений в повседневной жизни для оценки последствий своей деятельности по отношению к окружающей среде, собственному здоровью, обоснование и соблюдение мер профилактики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 заболеваний.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 xml:space="preserve">В системе среднего общего образования «Биология», изучаемая на базовом уровне, является обязательным учебным предметом, входящим в состав предметной области «Естественно-научные предметы». 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lastRenderedPageBreak/>
        <w:t>Для изучения биологии на базовом уровне среднего общ</w:t>
      </w:r>
      <w:r w:rsidRPr="008927EB">
        <w:rPr>
          <w:rFonts w:ascii="Times New Roman" w:hAnsi="Times New Roman"/>
          <w:color w:val="000000"/>
          <w:sz w:val="28"/>
          <w:lang w:val="ru-RU"/>
        </w:rPr>
        <w:t>его образования отводится 68 часов: в 10 классе – 34 часа (1 час в неделю), в 11 классе – 34 часа (1 час в неделю).</w:t>
      </w:r>
    </w:p>
    <w:p w:rsidR="009F22F9" w:rsidRPr="008927EB" w:rsidRDefault="009F22F9">
      <w:pPr>
        <w:rPr>
          <w:lang w:val="ru-RU"/>
        </w:rPr>
        <w:sectPr w:rsidR="009F22F9" w:rsidRPr="008927EB">
          <w:pgSz w:w="11906" w:h="16383"/>
          <w:pgMar w:top="1134" w:right="850" w:bottom="1134" w:left="1701" w:header="720" w:footer="720" w:gutter="0"/>
          <w:cols w:space="720"/>
        </w:sectPr>
      </w:pPr>
    </w:p>
    <w:p w:rsidR="009F22F9" w:rsidRPr="008927EB" w:rsidRDefault="007D4190">
      <w:pPr>
        <w:spacing w:after="0" w:line="264" w:lineRule="auto"/>
        <w:ind w:left="120"/>
        <w:jc w:val="both"/>
        <w:rPr>
          <w:lang w:val="ru-RU"/>
        </w:rPr>
      </w:pPr>
      <w:bookmarkStart w:id="7" w:name="block-22793280"/>
      <w:bookmarkEnd w:id="6"/>
      <w:r w:rsidRPr="008927EB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22F9" w:rsidRPr="008927EB" w:rsidRDefault="009F22F9">
      <w:pPr>
        <w:spacing w:after="0" w:line="264" w:lineRule="auto"/>
        <w:ind w:left="120"/>
        <w:jc w:val="both"/>
        <w:rPr>
          <w:lang w:val="ru-RU"/>
        </w:rPr>
      </w:pPr>
    </w:p>
    <w:p w:rsidR="009F22F9" w:rsidRPr="008927EB" w:rsidRDefault="007D4190">
      <w:pPr>
        <w:spacing w:after="0" w:line="264" w:lineRule="auto"/>
        <w:ind w:left="120"/>
        <w:jc w:val="both"/>
        <w:rPr>
          <w:lang w:val="ru-RU"/>
        </w:rPr>
      </w:pPr>
      <w:r w:rsidRPr="008927EB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9F22F9" w:rsidRPr="008927EB" w:rsidRDefault="009F22F9">
      <w:pPr>
        <w:spacing w:after="0" w:line="264" w:lineRule="auto"/>
        <w:ind w:left="120"/>
        <w:jc w:val="both"/>
        <w:rPr>
          <w:lang w:val="ru-RU"/>
        </w:rPr>
      </w:pP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b/>
          <w:color w:val="000000"/>
          <w:sz w:val="28"/>
          <w:lang w:val="ru-RU"/>
        </w:rPr>
        <w:t>Тема 1. Биология как наука.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Биология как наука. Связь биологии с общественными, техническими и другими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 естественными науками, философией, этикой, эстетикой и правом. Роль биологии в формировании современной научной картины мира. Система биологических наук. 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Методы познания живой природы (наблюдение, эксперимент, описание, измерение, классификация, моделиро</w:t>
      </w:r>
      <w:r w:rsidRPr="008927EB">
        <w:rPr>
          <w:rFonts w:ascii="Times New Roman" w:hAnsi="Times New Roman"/>
          <w:color w:val="000000"/>
          <w:sz w:val="28"/>
          <w:lang w:val="ru-RU"/>
        </w:rPr>
        <w:t>вание, статистическая обработка данных).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Портреты: Ч. Дарвин, Г. Мендель, Н. К. Кольцов, Дж. Уотсон и Ф. Крик.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Таблицы и схемы: «Методы познания живой природы».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b/>
          <w:color w:val="000000"/>
          <w:sz w:val="28"/>
          <w:lang w:val="ru-RU"/>
        </w:rPr>
        <w:t>Лабораторные и практические работы: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Практическая работа</w:t>
      </w:r>
      <w:r w:rsidRPr="008927E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№ 1. «Использование </w:t>
      </w:r>
      <w:r w:rsidRPr="008927EB">
        <w:rPr>
          <w:rFonts w:ascii="Times New Roman" w:hAnsi="Times New Roman"/>
          <w:color w:val="000000"/>
          <w:sz w:val="28"/>
          <w:lang w:val="ru-RU"/>
        </w:rPr>
        <w:t>различных методов при изучении биологических объектов».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b/>
          <w:color w:val="000000"/>
          <w:sz w:val="28"/>
          <w:lang w:val="ru-RU"/>
        </w:rPr>
        <w:t>Тема 2. Живые системы и их организация.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Живые системы (биосистемы) как предмет изучения биологии. Отличие живых систем от неорганической природы.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Свойства биосистем и их разнообразие. Уровни организац</w:t>
      </w:r>
      <w:r w:rsidRPr="008927EB">
        <w:rPr>
          <w:rFonts w:ascii="Times New Roman" w:hAnsi="Times New Roman"/>
          <w:color w:val="000000"/>
          <w:sz w:val="28"/>
          <w:lang w:val="ru-RU"/>
        </w:rPr>
        <w:t>ии биосистем: молекулярный, клеточный, тканевый, организменный, популяционно-видовой, экосистемный (биогеоценотический), биосферный.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Таблицы и схемы: «Основные признаки жизни», «Уровни организации живой природы».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Оборудование: модель молекулы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 ДНК.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b/>
          <w:color w:val="000000"/>
          <w:sz w:val="28"/>
          <w:lang w:val="ru-RU"/>
        </w:rPr>
        <w:t>Тема 3. Химический состав и строение клетки.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 xml:space="preserve"> Химический состав клетки. Химические элементы: макроэлементы, микроэлементы. Вода и минеральные вещества.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Функции воды и минеральных веществ в клетке. Поддержание осмотического баланса.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Белки. Состав и ст</w:t>
      </w:r>
      <w:r w:rsidRPr="008927EB">
        <w:rPr>
          <w:rFonts w:ascii="Times New Roman" w:hAnsi="Times New Roman"/>
          <w:color w:val="000000"/>
          <w:sz w:val="28"/>
          <w:lang w:val="ru-RU"/>
        </w:rPr>
        <w:t>роение белков. Аминокислоты – мономеры белков. Незаменимые и заменимые аминокислоты. Аминокислотный состав. Уровни структуры белковой молекулы (первичная, вторичная, третичная и четвертичная структура). Химические свойства белков. Биологические функции бел</w:t>
      </w:r>
      <w:r w:rsidRPr="008927EB">
        <w:rPr>
          <w:rFonts w:ascii="Times New Roman" w:hAnsi="Times New Roman"/>
          <w:color w:val="000000"/>
          <w:sz w:val="28"/>
          <w:lang w:val="ru-RU"/>
        </w:rPr>
        <w:t>ков.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lastRenderedPageBreak/>
        <w:t>Ферменты – биологические катализаторы. Строение фермента: активный центр, субстратная специфичность. Коферменты. Витамины. Отличия ферментов от неорганических катализаторов.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Углеводы: моносахариды (глюкоза, рибоза и дезоксирибоза), дисахариды (сахароз</w:t>
      </w:r>
      <w:r w:rsidRPr="008927EB">
        <w:rPr>
          <w:rFonts w:ascii="Times New Roman" w:hAnsi="Times New Roman"/>
          <w:color w:val="000000"/>
          <w:sz w:val="28"/>
          <w:lang w:val="ru-RU"/>
        </w:rPr>
        <w:t>а, лактоза) и полисахариды (крахмал, гликоген, целлюлоза). Биологические функции углеводов.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Липиды: триглицериды, фосфолипиды, стероиды. Гидрофильно-гидрофобные свойства. Биологические функции липидов. Сравнение углеводов, белков и липидов как источников э</w:t>
      </w:r>
      <w:r w:rsidRPr="008927EB">
        <w:rPr>
          <w:rFonts w:ascii="Times New Roman" w:hAnsi="Times New Roman"/>
          <w:color w:val="000000"/>
          <w:sz w:val="28"/>
          <w:lang w:val="ru-RU"/>
        </w:rPr>
        <w:t>нергии.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Нуклеиновые кислоты: ДНК и РНК. Нуклеотиды – мономеры нуклеиновых кислот. Строение и функции ДНК. Строение и функции РНК. Виды РНК. АТФ: строение и функции.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Цитология – наука о клетке. Клеточная теория – пример взаимодействия идей и фактов в научно</w:t>
      </w:r>
      <w:r w:rsidRPr="008927EB">
        <w:rPr>
          <w:rFonts w:ascii="Times New Roman" w:hAnsi="Times New Roman"/>
          <w:color w:val="000000"/>
          <w:sz w:val="28"/>
          <w:lang w:val="ru-RU"/>
        </w:rPr>
        <w:t>м познании. Методы изучения клетки.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Клетка как целостная живая система. Общие признаки клеток: замкнутая наружная мембрана, молекулы ДНК как генетический аппарат, система синтеза белка.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 xml:space="preserve">Типы клеток: эукариотическая и прокариотическая. Особенности строения </w:t>
      </w:r>
      <w:r w:rsidRPr="008927EB">
        <w:rPr>
          <w:rFonts w:ascii="Times New Roman" w:hAnsi="Times New Roman"/>
          <w:color w:val="000000"/>
          <w:sz w:val="28"/>
          <w:lang w:val="ru-RU"/>
        </w:rPr>
        <w:t>прокариотической клетки. Клеточная стенка бактерий. Строение эукариотической клетки. Основные отличия растительной, животной и грибной клетки.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 xml:space="preserve">Поверхностные структуры клеток – клеточная стенка, гликокаликс, их функции. Плазматическая мембрана, её свойства </w:t>
      </w:r>
      <w:r w:rsidRPr="008927EB">
        <w:rPr>
          <w:rFonts w:ascii="Times New Roman" w:hAnsi="Times New Roman"/>
          <w:color w:val="000000"/>
          <w:sz w:val="28"/>
          <w:lang w:val="ru-RU"/>
        </w:rPr>
        <w:t>и функции. Цитоплазма и её органоиды. Одномембранные органоиды клетки: ЭПС, аппарат Гольджи, лизосомы. Полуавтономные органоиды клетки: митохондрии, пластиды. Происхождение митохондрий и пластид. Виды пластид. Немембранные органоиды клетки: рибосомы, клето</w:t>
      </w:r>
      <w:r w:rsidRPr="008927EB">
        <w:rPr>
          <w:rFonts w:ascii="Times New Roman" w:hAnsi="Times New Roman"/>
          <w:color w:val="000000"/>
          <w:sz w:val="28"/>
          <w:lang w:val="ru-RU"/>
        </w:rPr>
        <w:t>чный центр, центриоли, реснички, жгутики. Функции органоидов клетки. Включения.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Ядро – регуляторный центр клетки. Строение ядра: ядерная оболочка, кариоплазма, хроматин, ядрышко. Хромосомы.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Транспорт веществ в клетке.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Портреты: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 А. Левенгук, Р. Гук, Т. Шванн, М. Шлейден, Р. Вирхов, Дж. Уотсон, Ф. Крик, М. Уилкинс, Р. Франклин, К. М. Бэр.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Диаграммы: «Распределение химических элементов в неживой природе», «Распределение химических элементов в живой природе».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Таблицы и схемы: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 «Периодическая таблица химических элементов», «Строение молекулы воды», «Биосинтез белка», «Строение молекулы белка», «Строение фермента», «Нуклеиновые кислоты. ДНК», «Строение молекулы </w:t>
      </w:r>
      <w:r w:rsidRPr="008927E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АТФ», «Строение эукариотической клетки», «Строение животной клетки», </w:t>
      </w:r>
      <w:r w:rsidRPr="008927EB">
        <w:rPr>
          <w:rFonts w:ascii="Times New Roman" w:hAnsi="Times New Roman"/>
          <w:color w:val="000000"/>
          <w:sz w:val="28"/>
          <w:lang w:val="ru-RU"/>
        </w:rPr>
        <w:t>«Строение растительной клетки», «Строение прокариотической клетки», «Строение ядра клетки», «Углеводы», «Липиды».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Оборудование: световой микроскоп, оборудование для проведения наблюдений, измерений, экспериментов, микропрепараты растительных, животных и ба</w:t>
      </w:r>
      <w:r w:rsidRPr="008927EB">
        <w:rPr>
          <w:rFonts w:ascii="Times New Roman" w:hAnsi="Times New Roman"/>
          <w:color w:val="000000"/>
          <w:sz w:val="28"/>
          <w:lang w:val="ru-RU"/>
        </w:rPr>
        <w:t>ктериальных клеток.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b/>
          <w:color w:val="000000"/>
          <w:sz w:val="28"/>
          <w:lang w:val="ru-RU"/>
        </w:rPr>
        <w:t>Лабораторные и практические работы: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Лабораторная работа № 1. «Изучение каталитической активности ферментов (на примере амилазы или каталазы)».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Лабораторная работа № 2. «Изучение строения клеток растений, животных и бактерий под микроско</w:t>
      </w:r>
      <w:r w:rsidRPr="008927EB">
        <w:rPr>
          <w:rFonts w:ascii="Times New Roman" w:hAnsi="Times New Roman"/>
          <w:color w:val="000000"/>
          <w:sz w:val="28"/>
          <w:lang w:val="ru-RU"/>
        </w:rPr>
        <w:t>пом на готовых микропрепаратах и их описание».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b/>
          <w:color w:val="000000"/>
          <w:sz w:val="28"/>
          <w:lang w:val="ru-RU"/>
        </w:rPr>
        <w:t>Тема 4. Жизнедеятельность клетки.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Обмен веществ, или метаболизм. Ассимиляция (пластический обмен) и диссимиляция (энергетический обмен) – две стороны единого процесса метаболизма. Роль законов сохранения вещес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тв и энергии в понимании метаболизма. 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Типы обмена веществ: автотрофный и гетеротрофный. Роль ферментов в обмене веществ и превращении энергии в клетке.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Фотосинтез. Световая и темновая фазы фотосинтеза. Реакции фотосинтеза. Эффективность фотосинтеза. Значе</w:t>
      </w:r>
      <w:r w:rsidRPr="008927EB">
        <w:rPr>
          <w:rFonts w:ascii="Times New Roman" w:hAnsi="Times New Roman"/>
          <w:color w:val="000000"/>
          <w:sz w:val="28"/>
          <w:lang w:val="ru-RU"/>
        </w:rPr>
        <w:t>ние фотосинтеза для жизни на Земле. Влияние условий среды на фотосинтез и способы повышения его продуктивности у культурных растений.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Хемосинтез. Хемосинтезирующие бактерии. Значение хемосинтеза для жизни на Земле.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Энергетический обмен в клетке. Расщеплени</w:t>
      </w:r>
      <w:r w:rsidRPr="008927EB">
        <w:rPr>
          <w:rFonts w:ascii="Times New Roman" w:hAnsi="Times New Roman"/>
          <w:color w:val="000000"/>
          <w:sz w:val="28"/>
          <w:lang w:val="ru-RU"/>
        </w:rPr>
        <w:t>е веществ, выделение и аккумулирование энергии в клетке. Этапы энергетического обмена. Гликолиз. Брожение и его виды. Кислородное окисление, или клеточное дыхание. Окислительное фосфорилирование. Эффективность энергетического обмена.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Реакции матричного син</w:t>
      </w:r>
      <w:r w:rsidRPr="008927EB">
        <w:rPr>
          <w:rFonts w:ascii="Times New Roman" w:hAnsi="Times New Roman"/>
          <w:color w:val="000000"/>
          <w:sz w:val="28"/>
          <w:lang w:val="ru-RU"/>
        </w:rPr>
        <w:t>теза. Генетическая информация и ДНК. Реализация генетической информации в клетке. Генетический код и его свойства. Транскрипция – матричный синтез РНК. Трансляция – биосинтез белка. Этапы трансляции. Кодирование аминокислот. Роль рибосом в биосинтезе белка</w:t>
      </w:r>
      <w:r w:rsidRPr="008927EB">
        <w:rPr>
          <w:rFonts w:ascii="Times New Roman" w:hAnsi="Times New Roman"/>
          <w:color w:val="000000"/>
          <w:sz w:val="28"/>
          <w:lang w:val="ru-RU"/>
        </w:rPr>
        <w:t>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Неклеточные формы жизни – вирусы. История открытия вирусов (Д. И. Ивановский). Особенности строения и жизненного цикла вирусов. Бактериофаги. Болезни растений, животных и человека, вызываемые вирусами. Вирус иммунодефицита человека (ВИЧ) – возбудитель СП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ИДа. </w:t>
      </w:r>
      <w:r w:rsidRPr="008927EB">
        <w:rPr>
          <w:rFonts w:ascii="Times New Roman" w:hAnsi="Times New Roman"/>
          <w:color w:val="000000"/>
          <w:sz w:val="28"/>
          <w:lang w:val="ru-RU"/>
        </w:rPr>
        <w:lastRenderedPageBreak/>
        <w:t>Обратная транскрипция, ревертаза и интеграза. Профилактика распространения вирусных заболеваний.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Портреты: Н. К. Кольцов, Д. И. Ивановский, К. А. Тимирязев.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Таблицы и схемы: «Типы питания», «Метаболизм», «Митохондрия», «Энергетический об</w:t>
      </w:r>
      <w:r w:rsidRPr="008927EB">
        <w:rPr>
          <w:rFonts w:ascii="Times New Roman" w:hAnsi="Times New Roman"/>
          <w:color w:val="000000"/>
          <w:sz w:val="28"/>
          <w:lang w:val="ru-RU"/>
        </w:rPr>
        <w:t>мен», «Хлоропласт», «Фотосинтез», «Строение ДНК», «Строение и функционирование гена», «Синтез белка», «Генетический код», «Вирусы», «Бактериофаги», «Строение и жизненный цикл вируса СПИДа, бактериофага», «Репликация ДНК».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Оборудование: модели-аппликации «У</w:t>
      </w:r>
      <w:r w:rsidRPr="008927EB">
        <w:rPr>
          <w:rFonts w:ascii="Times New Roman" w:hAnsi="Times New Roman"/>
          <w:color w:val="000000"/>
          <w:sz w:val="28"/>
          <w:lang w:val="ru-RU"/>
        </w:rPr>
        <w:t>двоение ДНК и транскрипция», «Биосинтез белка», «Строение клетки», модель структуры ДНК.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b/>
          <w:color w:val="000000"/>
          <w:sz w:val="28"/>
          <w:lang w:val="ru-RU"/>
        </w:rPr>
        <w:t>Тема 5. Размножение и индивидуальное развитие организмов.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Клеточный цикл, или жизненный цикл клетки. Интерфаза и митоз. Процессы, протекающие в интерфазе. Репликация –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 реакция матричного синтеза ДНК. Строение хромосом. Хромосомный набор – кариотип. Диплоидный и гаплоидный хромосомные наборы. Хроматиды. Цитологические основы размножения и индивидуального развития организмов.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Деление клетки – митоз. Стадии митоза. Процесс</w:t>
      </w:r>
      <w:r w:rsidRPr="008927EB">
        <w:rPr>
          <w:rFonts w:ascii="Times New Roman" w:hAnsi="Times New Roman"/>
          <w:color w:val="000000"/>
          <w:sz w:val="28"/>
          <w:lang w:val="ru-RU"/>
        </w:rPr>
        <w:t>ы, происходящие на разных стадиях митоза. Биологический смысл митоза.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Программируемая гибель клетки – апоптоз.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Формы размножения организмов: бесполое и половое. Виды бесполого размножения: деление надвое, почкование одно- и многоклеточных, спорообразование</w:t>
      </w:r>
      <w:r w:rsidRPr="008927EB">
        <w:rPr>
          <w:rFonts w:ascii="Times New Roman" w:hAnsi="Times New Roman"/>
          <w:color w:val="000000"/>
          <w:sz w:val="28"/>
          <w:lang w:val="ru-RU"/>
        </w:rPr>
        <w:t>, вегетативное размножение. Искусственное клонирование организмов, его значение для селекции.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Половое размножение, его отличия от бесполого.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Мейоз. Стадии мейоза. Процессы, происходящие на стадиях мейоза. Поведение хромосом в мейозе. Кроссинговер. Биологич</w:t>
      </w:r>
      <w:r w:rsidRPr="008927EB">
        <w:rPr>
          <w:rFonts w:ascii="Times New Roman" w:hAnsi="Times New Roman"/>
          <w:color w:val="000000"/>
          <w:sz w:val="28"/>
          <w:lang w:val="ru-RU"/>
        </w:rPr>
        <w:t>еский смысл и значение мейоза.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Гаметогенез – процесс образования половых клеток у животных. Половые железы: семенники и яичники. Образование и развитие половых клеток – гамет (сперматозоид, яйцеклетка) – сперматогенез и овогенез. Особенности строения яйцек</w:t>
      </w:r>
      <w:r w:rsidRPr="008927EB">
        <w:rPr>
          <w:rFonts w:ascii="Times New Roman" w:hAnsi="Times New Roman"/>
          <w:color w:val="000000"/>
          <w:sz w:val="28"/>
          <w:lang w:val="ru-RU"/>
        </w:rPr>
        <w:t>леток и сперматозоидов. Оплодотворение. Партеногенез.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Индивидуальное развитие (онтогенез). Эмбриональное развитие (эмбриогенез). Этапы эмбрионального развития у позвоночных животных: дробление, гаструляция, органогенез. Постэмбриональное развитие. Типы пос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тэмбрионального развития: прямое, непрямое (личиночное). Влияние </w:t>
      </w:r>
      <w:r w:rsidRPr="008927EB">
        <w:rPr>
          <w:rFonts w:ascii="Times New Roman" w:hAnsi="Times New Roman"/>
          <w:color w:val="000000"/>
          <w:sz w:val="28"/>
          <w:lang w:val="ru-RU"/>
        </w:rPr>
        <w:lastRenderedPageBreak/>
        <w:t>среды на развитие организмов, факторы, способные вызывать врождённые уродства.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Рост и развитие растений. Онтогенез цветкового растения: строение семени, стадии развития.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Таблицы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 и схемы: «Формы размножения организмов», «Двойное оплодотворение у цветковых растений», «Вегетативное размножение растений», «Деление клетки бактерий», «Строение половых клеток», «Строение хромосомы», «Клеточный цикл», «Репликация ДНК», «Митоз», «Мейоз», 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«Прямое и непрямое развитие», «Гаметогенез у млекопитающих и человека», «Основные стадии онтогенеза». 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Оборудование: микроскоп, микропрепараты «Сперматозоиды млекопитающего», «Яйцеклетка млекопитающего», «Кариокинез в клетках корешка лука», магнитная модел</w:t>
      </w:r>
      <w:r w:rsidRPr="008927EB">
        <w:rPr>
          <w:rFonts w:ascii="Times New Roman" w:hAnsi="Times New Roman"/>
          <w:color w:val="000000"/>
          <w:sz w:val="28"/>
          <w:lang w:val="ru-RU"/>
        </w:rPr>
        <w:t>ь-аппликация «Деление клетки», модель ДНК, модель метафазной хромосомы.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b/>
          <w:color w:val="000000"/>
          <w:sz w:val="28"/>
          <w:lang w:val="ru-RU"/>
        </w:rPr>
        <w:t>Лабораторные и практические работы: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Лабораторная работа № 3. «Наблюдение митоза в клетках кончика корешка лука на готовых микропрепаратах».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 xml:space="preserve">Лабораторная работа № 4. «Изучение строения </w:t>
      </w:r>
      <w:r w:rsidRPr="008927EB">
        <w:rPr>
          <w:rFonts w:ascii="Times New Roman" w:hAnsi="Times New Roman"/>
          <w:color w:val="000000"/>
          <w:sz w:val="28"/>
          <w:lang w:val="ru-RU"/>
        </w:rPr>
        <w:t>половых клеток на готовых микропрепаратах».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b/>
          <w:color w:val="000000"/>
          <w:sz w:val="28"/>
          <w:lang w:val="ru-RU"/>
        </w:rPr>
        <w:t>Тема 6. Наследственность и изменчивость организмов.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Предмет и задачи генетики. История развития генетики. Роль цитологии и эмбриологии в становлении генетики. Вклад российских и зарубежных учёных в развитие генет</w:t>
      </w:r>
      <w:r w:rsidRPr="008927EB">
        <w:rPr>
          <w:rFonts w:ascii="Times New Roman" w:hAnsi="Times New Roman"/>
          <w:color w:val="000000"/>
          <w:sz w:val="28"/>
          <w:lang w:val="ru-RU"/>
        </w:rPr>
        <w:t>ики. Методы генетики (гибридологический, цитогенетический, молекулярно-генетический). Основные генетические понятия. Генетическая символика, используемая в схемах скрещиваний.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 xml:space="preserve">Закономерности наследования признаков, установленные Г. Менделем. Моногибридное </w:t>
      </w:r>
      <w:r w:rsidRPr="008927EB">
        <w:rPr>
          <w:rFonts w:ascii="Times New Roman" w:hAnsi="Times New Roman"/>
          <w:color w:val="000000"/>
          <w:sz w:val="28"/>
          <w:lang w:val="ru-RU"/>
        </w:rPr>
        <w:t>скрещивание. Закон единообразия гибридов первого поколения. Правило доминирования. Закон расщепления признаков. Гипотеза чистоты гамет. Полное и неполное доминирование.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Дигибридное скрещивание. Закон независимого наследования признаков. Цитогенетические ос</w:t>
      </w:r>
      <w:r w:rsidRPr="008927EB">
        <w:rPr>
          <w:rFonts w:ascii="Times New Roman" w:hAnsi="Times New Roman"/>
          <w:color w:val="000000"/>
          <w:sz w:val="28"/>
          <w:lang w:val="ru-RU"/>
        </w:rPr>
        <w:t>новы дигибридного скрещивания. Анализирующее скрещивание. Использование анализирующего скрещивания для определения генотипа особи.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Сцепленное наследование признаков. Работа Т. Моргана по сцепленному наследованию генов. Нарушение сцепления генов в результат</w:t>
      </w:r>
      <w:r w:rsidRPr="008927EB">
        <w:rPr>
          <w:rFonts w:ascii="Times New Roman" w:hAnsi="Times New Roman"/>
          <w:color w:val="000000"/>
          <w:sz w:val="28"/>
          <w:lang w:val="ru-RU"/>
        </w:rPr>
        <w:t>е кроссинговера.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Хромосомная теория наследственности. Генетические карты.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lastRenderedPageBreak/>
        <w:t>Генетика пола. Хромосомное определение пола. Аутосомы и половые хромосомы. Гомогаметные и гетерогаметные организмы. Наследование признаков, сцепленных с полом.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Изменчивость. Виды изм</w:t>
      </w:r>
      <w:r w:rsidRPr="008927EB">
        <w:rPr>
          <w:rFonts w:ascii="Times New Roman" w:hAnsi="Times New Roman"/>
          <w:color w:val="000000"/>
          <w:sz w:val="28"/>
          <w:lang w:val="ru-RU"/>
        </w:rPr>
        <w:t>енчивости: ненаследственная и наследственная. Роль среды в ненаследственной изменчивости. Характеристика модификационной изменчивости. Вариационный ряд и вариационная кривая. Норма реакции признака. Количественные и качественные признаки и их норма реакции</w:t>
      </w:r>
      <w:r w:rsidRPr="008927EB">
        <w:rPr>
          <w:rFonts w:ascii="Times New Roman" w:hAnsi="Times New Roman"/>
          <w:color w:val="000000"/>
          <w:sz w:val="28"/>
          <w:lang w:val="ru-RU"/>
        </w:rPr>
        <w:t>. Свойства модификационной изменчивости.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 xml:space="preserve">Наследственная, или генотипическая, изменчивость. Комбинативная изменчивость. Мейоз и половой процесс – основа комбинативной изменчивости. Мутационная изменчивость. Классификация мутаций: генные, хромосомные, </w:t>
      </w:r>
      <w:r w:rsidRPr="008927EB">
        <w:rPr>
          <w:rFonts w:ascii="Times New Roman" w:hAnsi="Times New Roman"/>
          <w:color w:val="000000"/>
          <w:sz w:val="28"/>
          <w:lang w:val="ru-RU"/>
        </w:rPr>
        <w:t>геномные. Частота и причины мутаций. Мутагенные факторы. Закон гомологических рядов в наследственной изменчивости Н. И. Вавилова.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Внеядерная наследственность и изменчивость.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Генетика человека. Кариотип человека. Основные методы генетики человека: генеалоги</w:t>
      </w:r>
      <w:r w:rsidRPr="008927EB">
        <w:rPr>
          <w:rFonts w:ascii="Times New Roman" w:hAnsi="Times New Roman"/>
          <w:color w:val="000000"/>
          <w:sz w:val="28"/>
          <w:lang w:val="ru-RU"/>
        </w:rPr>
        <w:t>ческий, близнецовый, цитогенетический, биохимический, молекулярно-генетический. Современное определение генотипа: полногеномное секвенирование, генотипирование, в том числе с помощью ПЦР-анализа. Наследственные заболевания человека: генные болезни, болезни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 с наследственной предрасположенностью, хромосомные болезни. Соматические и генеративные мутации. Стволовые клетки. Принципы здорового образа жизни, диагностики, профилактики и лечения генетических болезней. Медико-генетическое консультирование. Значение м</w:t>
      </w:r>
      <w:r w:rsidRPr="008927EB">
        <w:rPr>
          <w:rFonts w:ascii="Times New Roman" w:hAnsi="Times New Roman"/>
          <w:color w:val="000000"/>
          <w:sz w:val="28"/>
          <w:lang w:val="ru-RU"/>
        </w:rPr>
        <w:t>едицинской генетики в предотвращении и лечении генетических заболеваний человека.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Портреты: Г. Мендель, Т. Морган, Г. де Фриз, С. С. Четвериков, Н. В. Тимофеев-Ресовский, Н. И. Вавилов.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Таблицы и схемы: «Моногибридное скрещивание и его цитоге</w:t>
      </w:r>
      <w:r w:rsidRPr="008927EB">
        <w:rPr>
          <w:rFonts w:ascii="Times New Roman" w:hAnsi="Times New Roman"/>
          <w:color w:val="000000"/>
          <w:sz w:val="28"/>
          <w:lang w:val="ru-RU"/>
        </w:rPr>
        <w:t>нетическая основа», «Закон расщепления и его цитогенетическая основа», «Закон чистоты гамет», «Дигибридное скрещивание», «Цитологические основы дигибридного скрещивания», «Мейоз», «Взаимодействие аллельных генов», «Генетические карты растений, животных и ч</w:t>
      </w:r>
      <w:r w:rsidRPr="008927EB">
        <w:rPr>
          <w:rFonts w:ascii="Times New Roman" w:hAnsi="Times New Roman"/>
          <w:color w:val="000000"/>
          <w:sz w:val="28"/>
          <w:lang w:val="ru-RU"/>
        </w:rPr>
        <w:t>еловека», «Генетика пола», «Закономерности наследования, сцепленного с полом», «Кариотипы человека и животных», «Виды изменчивости», «Модификационная изменчивость», «Наследование резус-фактора», «Генетика групп крови», «Мутационная изменчивость».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Оборудова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ние: модели-аппликации «Моногибридное скрещивание», «Неполное доминирование», «Дигибридное скрещивание», «Перекрёст </w:t>
      </w:r>
      <w:r w:rsidRPr="008927EB">
        <w:rPr>
          <w:rFonts w:ascii="Times New Roman" w:hAnsi="Times New Roman"/>
          <w:color w:val="000000"/>
          <w:sz w:val="28"/>
          <w:lang w:val="ru-RU"/>
        </w:rPr>
        <w:lastRenderedPageBreak/>
        <w:t>хромосом», микроскоп и микропрепарат «Дрозофила» (норма, мутации формы крыльев и окраски тела), гербарий «Горох посевной».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b/>
          <w:color w:val="000000"/>
          <w:sz w:val="28"/>
          <w:lang w:val="ru-RU"/>
        </w:rPr>
        <w:t>Лабораторные и пр</w:t>
      </w:r>
      <w:r w:rsidRPr="008927EB">
        <w:rPr>
          <w:rFonts w:ascii="Times New Roman" w:hAnsi="Times New Roman"/>
          <w:b/>
          <w:color w:val="000000"/>
          <w:sz w:val="28"/>
          <w:lang w:val="ru-RU"/>
        </w:rPr>
        <w:t>актические работы: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Лабораторная работа № 5. «Изучение результатов моногибридного и дигибридного скрещивания у дрозофилы на готовых микропрепаратах».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Лабораторная работа № 6. «Изучение модификационной изменчивости, построение вариационного ряда и вариационн</w:t>
      </w:r>
      <w:r w:rsidRPr="008927EB">
        <w:rPr>
          <w:rFonts w:ascii="Times New Roman" w:hAnsi="Times New Roman"/>
          <w:color w:val="000000"/>
          <w:sz w:val="28"/>
          <w:lang w:val="ru-RU"/>
        </w:rPr>
        <w:t>ой кривой».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Лабораторная работа № 7. «Анализ мутаций у дрозофилы на готовых микропрепаратах».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Практическая работа № 2. «Составление и анализ родословных человека».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b/>
          <w:color w:val="000000"/>
          <w:sz w:val="28"/>
          <w:lang w:val="ru-RU"/>
        </w:rPr>
        <w:t>Тема 7. Селекция организмов. Основы биотехнологии.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 xml:space="preserve">Селекция как наука и процесс. Зарождение </w:t>
      </w:r>
      <w:r w:rsidRPr="008927EB">
        <w:rPr>
          <w:rFonts w:ascii="Times New Roman" w:hAnsi="Times New Roman"/>
          <w:color w:val="000000"/>
          <w:sz w:val="28"/>
          <w:lang w:val="ru-RU"/>
        </w:rPr>
        <w:t>селекции и доместикация. Учение Н. И. Вавилова о центрах происхождения и многообразия культурных растений. Центры происхождения домашних животных. Сорт, порода, штамм.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Современные методы селекции. Массовый и индивидуальный отборы в селекции растений и живо</w:t>
      </w:r>
      <w:r w:rsidRPr="008927EB">
        <w:rPr>
          <w:rFonts w:ascii="Times New Roman" w:hAnsi="Times New Roman"/>
          <w:color w:val="000000"/>
          <w:sz w:val="28"/>
          <w:lang w:val="ru-RU"/>
        </w:rPr>
        <w:t>тных. Оценка экстерьера. Близкородственное скрещивание – инбридинг. Чистая линия. Скрещивание чистых линий. Гетерозис, или гибридная сила. Неродственное скрещивание – аутбридинг. Отдалённая гибридизация и её успехи. Искусственный мутагенез и получение поли</w:t>
      </w:r>
      <w:r w:rsidRPr="008927EB">
        <w:rPr>
          <w:rFonts w:ascii="Times New Roman" w:hAnsi="Times New Roman"/>
          <w:color w:val="000000"/>
          <w:sz w:val="28"/>
          <w:lang w:val="ru-RU"/>
        </w:rPr>
        <w:t>плоидов. Достижения селекции растений, животных и микроорганизмов.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 xml:space="preserve">Биотехнология как отрасль производства. Генная инженерия. Этапы создания рекомбинантной ДНК и трансгенных организмов. Клеточная инженерия. Клеточные культуры. Микроклональное размножение </w:t>
      </w:r>
      <w:r w:rsidRPr="008927EB">
        <w:rPr>
          <w:rFonts w:ascii="Times New Roman" w:hAnsi="Times New Roman"/>
          <w:color w:val="000000"/>
          <w:sz w:val="28"/>
          <w:lang w:val="ru-RU"/>
        </w:rPr>
        <w:t>растений. Клонирование высокопродуктивных сельскохозяйственных организмов. Экологические и этические проблемы. ГМО – генетически модифицированные организмы.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Демонстрации: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Портреты: Н. И. Вавилов, И. В. Мичурин, Г. Д. Карпеченко, М. Ф. Иванов.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Таблицы и схе</w:t>
      </w:r>
      <w:r w:rsidRPr="008927EB">
        <w:rPr>
          <w:rFonts w:ascii="Times New Roman" w:hAnsi="Times New Roman"/>
          <w:color w:val="000000"/>
          <w:sz w:val="28"/>
          <w:lang w:val="ru-RU"/>
        </w:rPr>
        <w:t>мы: карта «Центры происхождения и многообразия культурных растений», «Породы домашних животных», «Сорта культурных растений», «Отдалённая гибридизация», «Работы академика М. Ф. Иванова», «Полиплоидия», «Объекты биотехнологии», «Клеточные культуры и клониро</w:t>
      </w:r>
      <w:r w:rsidRPr="008927EB">
        <w:rPr>
          <w:rFonts w:ascii="Times New Roman" w:hAnsi="Times New Roman"/>
          <w:color w:val="000000"/>
          <w:sz w:val="28"/>
          <w:lang w:val="ru-RU"/>
        </w:rPr>
        <w:t>вание», «Конструирование и перенос генов, хромосом».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Оборудование: муляжи плодов и корнеплодов диких форм и культурных сортов растений, гербарий «Сельскохозяйственные растения».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b/>
          <w:color w:val="000000"/>
          <w:sz w:val="28"/>
          <w:lang w:val="ru-RU"/>
        </w:rPr>
        <w:lastRenderedPageBreak/>
        <w:t>Лабораторные и практические работы: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Экскурсия</w:t>
      </w:r>
      <w:r w:rsidRPr="008927E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8927EB">
        <w:rPr>
          <w:rFonts w:ascii="Times New Roman" w:hAnsi="Times New Roman"/>
          <w:color w:val="000000"/>
          <w:sz w:val="28"/>
          <w:lang w:val="ru-RU"/>
        </w:rPr>
        <w:t>«Основные методы и достижения се</w:t>
      </w:r>
      <w:r w:rsidRPr="008927EB">
        <w:rPr>
          <w:rFonts w:ascii="Times New Roman" w:hAnsi="Times New Roman"/>
          <w:color w:val="000000"/>
          <w:sz w:val="28"/>
          <w:lang w:val="ru-RU"/>
        </w:rPr>
        <w:t>лекции растений и животных (на селекционную станцию, племенную ферму, сортоиспытательный участок, в тепличное хозяйство, лабораторию агроуниверситета или научного центра)».</w:t>
      </w:r>
    </w:p>
    <w:p w:rsidR="009F22F9" w:rsidRPr="008927EB" w:rsidRDefault="009F22F9">
      <w:pPr>
        <w:spacing w:after="0" w:line="264" w:lineRule="auto"/>
        <w:ind w:left="120"/>
        <w:jc w:val="both"/>
        <w:rPr>
          <w:lang w:val="ru-RU"/>
        </w:rPr>
      </w:pPr>
    </w:p>
    <w:p w:rsidR="009F22F9" w:rsidRPr="008927EB" w:rsidRDefault="007D4190">
      <w:pPr>
        <w:spacing w:after="0" w:line="264" w:lineRule="auto"/>
        <w:ind w:left="120"/>
        <w:jc w:val="both"/>
        <w:rPr>
          <w:lang w:val="ru-RU"/>
        </w:rPr>
      </w:pPr>
      <w:r w:rsidRPr="008927EB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9F22F9" w:rsidRPr="008927EB" w:rsidRDefault="009F22F9">
      <w:pPr>
        <w:spacing w:after="0" w:line="264" w:lineRule="auto"/>
        <w:ind w:left="120"/>
        <w:jc w:val="both"/>
        <w:rPr>
          <w:lang w:val="ru-RU"/>
        </w:rPr>
      </w:pP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b/>
          <w:color w:val="000000"/>
          <w:sz w:val="28"/>
          <w:lang w:val="ru-RU"/>
        </w:rPr>
        <w:t>Тема 1. Эволюционная биология.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Предпосылки возникновения эволюционной те</w:t>
      </w:r>
      <w:r w:rsidRPr="008927EB">
        <w:rPr>
          <w:rFonts w:ascii="Times New Roman" w:hAnsi="Times New Roman"/>
          <w:color w:val="000000"/>
          <w:sz w:val="28"/>
          <w:lang w:val="ru-RU"/>
        </w:rPr>
        <w:t>ории. Эволюционная теория и её место в биологии. Влияние эволюционной теории на развитие биологии и других наук.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Свидетельства эволюции. Палеонтологические: последовательность появления видов в палеонтологической летописи, переходные формы. Биогеографическ</w:t>
      </w:r>
      <w:r w:rsidRPr="008927EB">
        <w:rPr>
          <w:rFonts w:ascii="Times New Roman" w:hAnsi="Times New Roman"/>
          <w:color w:val="000000"/>
          <w:sz w:val="28"/>
          <w:lang w:val="ru-RU"/>
        </w:rPr>
        <w:t>ие: сходство и различие фаун и флор материков и островов.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Эмбриологические: сходства и различия эмбрионов разных видов позвоночных. Сравнительно-анатомические: гомологичные, аналогичные, рудиментарные органы, атавизмы. Молекулярно-биохимические: сходство м</w:t>
      </w:r>
      <w:r w:rsidRPr="008927EB">
        <w:rPr>
          <w:rFonts w:ascii="Times New Roman" w:hAnsi="Times New Roman"/>
          <w:color w:val="000000"/>
          <w:sz w:val="28"/>
          <w:lang w:val="ru-RU"/>
        </w:rPr>
        <w:t>еханизмов наследственности и основных метаболических путей у всех организмов.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 xml:space="preserve">Эволюционная теория Ч. Дарвина. Предпосылки возникновения дарвинизма. Движущие силы эволюции видов по Дарвину (избыточное размножение при ограниченности ресурсов, неопределённая </w:t>
      </w:r>
      <w:r w:rsidRPr="008927EB">
        <w:rPr>
          <w:rFonts w:ascii="Times New Roman" w:hAnsi="Times New Roman"/>
          <w:color w:val="000000"/>
          <w:sz w:val="28"/>
          <w:lang w:val="ru-RU"/>
        </w:rPr>
        <w:t>изменчивость, борьба за существование, естественный отбор).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Синтетическая теория эволюции (СТЭ) и её основные положения.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Микроэволюция. Популяция как единица вида и эволюции.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Движущие силы (факторы) эволюции видов в природе. Мутационный процесс и комбинати</w:t>
      </w:r>
      <w:r w:rsidRPr="008927EB">
        <w:rPr>
          <w:rFonts w:ascii="Times New Roman" w:hAnsi="Times New Roman"/>
          <w:color w:val="000000"/>
          <w:sz w:val="28"/>
          <w:lang w:val="ru-RU"/>
        </w:rPr>
        <w:t>вная изменчивость. Популяционные волны и дрейф генов. Изоляция и миграция.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Естественный отбор – направляющий фактор эволюции. Формы естественного отбора.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Приспособленность организмов как результат эволюции. Примеры приспособлений у организмов. Ароморфозы и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 идиоадаптации.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Вид и видообразование. Критерии вида. Основные формы видообразования: географическое, экологическое.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Макроэволюция. Формы эволюции: филетическая, дивергентная, конвергентная, параллельная. Необратимость эволюции.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Происхождение от неспециали</w:t>
      </w:r>
      <w:r w:rsidRPr="008927EB">
        <w:rPr>
          <w:rFonts w:ascii="Times New Roman" w:hAnsi="Times New Roman"/>
          <w:color w:val="000000"/>
          <w:sz w:val="28"/>
          <w:lang w:val="ru-RU"/>
        </w:rPr>
        <w:t>зированных предков. Прогрессирующая специализация. Адаптивная радиация.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lastRenderedPageBreak/>
        <w:t>Портреты: К. Линней, Ж. Б. Ламарк, Ч. Дарвин, В. О. Ковалевский, К. М. Бэр, Э. Геккель, Ф. Мюллер, А. Н. Северцов.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Таблицы и схемы: «Развитие органического мира на Земле»</w:t>
      </w:r>
      <w:r w:rsidRPr="008927EB">
        <w:rPr>
          <w:rFonts w:ascii="Times New Roman" w:hAnsi="Times New Roman"/>
          <w:color w:val="000000"/>
          <w:sz w:val="28"/>
          <w:lang w:val="ru-RU"/>
        </w:rPr>
        <w:t>, «Зародыши позвоночных животных», «Археоптерикс», «Формы борьбы за существование», «Естественный отбор», «Многообразие сортов растений», «Многообразие пород животных», «Популяции», «Мутационная изменчивость», «Ароморфозы», «Идиоадаптации», «Общая дегенера</w:t>
      </w:r>
      <w:r w:rsidRPr="008927EB">
        <w:rPr>
          <w:rFonts w:ascii="Times New Roman" w:hAnsi="Times New Roman"/>
          <w:color w:val="000000"/>
          <w:sz w:val="28"/>
          <w:lang w:val="ru-RU"/>
        </w:rPr>
        <w:t>ция», «Движущие силы эволюции», «Карта-схема маршрута путешествия Ч. Дарвина», «Борьба за существование», «Приспособленность организмов», «Географическое видообразование», «Экологическое видообразование».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Оборудование: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 коллекция насекомых с различными типами окраски, набор плодов и семян, коллекция «Примеры защитных приспособлений у животных», модель «Основные направления эволюции», объёмная модель «Строение головного мозга позвоночных».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Биогеографическая карта мира, ко</w:t>
      </w:r>
      <w:r w:rsidRPr="008927EB">
        <w:rPr>
          <w:rFonts w:ascii="Times New Roman" w:hAnsi="Times New Roman"/>
          <w:color w:val="000000"/>
          <w:sz w:val="28"/>
          <w:lang w:val="ru-RU"/>
        </w:rPr>
        <w:t>ллекция «Формы сохранности ископаемых животных и растений», модель аппликация «Перекрёст хромосом», влажные препараты «Развитие насекомого», «Развитие лягушки», микропрепарат «Дрозофила» (норма, мутации формы крыльев и окраски тела).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b/>
          <w:color w:val="000000"/>
          <w:sz w:val="28"/>
          <w:lang w:val="ru-RU"/>
        </w:rPr>
        <w:t>Лабораторные и практич</w:t>
      </w:r>
      <w:r w:rsidRPr="008927EB">
        <w:rPr>
          <w:rFonts w:ascii="Times New Roman" w:hAnsi="Times New Roman"/>
          <w:b/>
          <w:color w:val="000000"/>
          <w:sz w:val="28"/>
          <w:lang w:val="ru-RU"/>
        </w:rPr>
        <w:t>еские работы: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Лабораторная работа № 1. «Сравнение видов по морфологическому критерию».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Лабораторная работа № 2. «Описание приспособленности организма и её относительного характера».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b/>
          <w:color w:val="000000"/>
          <w:sz w:val="28"/>
          <w:lang w:val="ru-RU"/>
        </w:rPr>
        <w:t>Тема 2. Возникновение и развитие жизни на Земле.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Донаучные представления о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 зарождении жизни. Научные гипотезы возникновения жизни на Земле: абиогенез и панспермия. Химическая эволюция. Абиогенный синтез органических веществ из неорганических. Экспериментальное подтверждение химической эволюции. Начальные этапы биологической эвол</w:t>
      </w:r>
      <w:r w:rsidRPr="008927EB">
        <w:rPr>
          <w:rFonts w:ascii="Times New Roman" w:hAnsi="Times New Roman"/>
          <w:color w:val="000000"/>
          <w:sz w:val="28"/>
          <w:lang w:val="ru-RU"/>
        </w:rPr>
        <w:t>юции. Гипотеза РНК-мира. Формирование мембранных структур и возникновение протоклетки. Первые клетки и их эволюция. Формирование основных групп живых организмов.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Развитие жизни на Земле по эрам и периодам. Катархей. Архейская и протерозойская эры. Палеозой</w:t>
      </w:r>
      <w:r w:rsidRPr="008927EB">
        <w:rPr>
          <w:rFonts w:ascii="Times New Roman" w:hAnsi="Times New Roman"/>
          <w:color w:val="000000"/>
          <w:sz w:val="28"/>
          <w:lang w:val="ru-RU"/>
        </w:rPr>
        <w:t>ская эра и её периоды: кембрийский, ордовикский, силурийский, девонский, каменноугольный, пермский.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Мезозойская эра и её периоды: триасовый, юрский, меловой.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Кайнозойская эра и её периоды: палеогеновый, неогеновый, антропогеновый.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Характеристика климата и </w:t>
      </w:r>
      <w:r w:rsidRPr="008927EB">
        <w:rPr>
          <w:rFonts w:ascii="Times New Roman" w:hAnsi="Times New Roman"/>
          <w:color w:val="000000"/>
          <w:sz w:val="28"/>
          <w:lang w:val="ru-RU"/>
        </w:rPr>
        <w:t>геологических процессов. Основные этапы эволюции растительного и животного мира. Ароморфозы у растений и животных. Появление, расцвет и вымирание групп живых организмов.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Система органического мира как отражение эволюции. Основные систематические группы орг</w:t>
      </w:r>
      <w:r w:rsidRPr="008927EB">
        <w:rPr>
          <w:rFonts w:ascii="Times New Roman" w:hAnsi="Times New Roman"/>
          <w:color w:val="000000"/>
          <w:sz w:val="28"/>
          <w:lang w:val="ru-RU"/>
        </w:rPr>
        <w:t>анизмов.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Эволюция человека. Антропология как наука. Развитие представлений о происхождении человека. Методы изучения антропогенеза. Сходства и различия человека и животных. Систематическое положение человека.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Движущие силы (факторы) антропогенеза. Наследст</w:t>
      </w:r>
      <w:r w:rsidRPr="008927EB">
        <w:rPr>
          <w:rFonts w:ascii="Times New Roman" w:hAnsi="Times New Roman"/>
          <w:color w:val="000000"/>
          <w:sz w:val="28"/>
          <w:lang w:val="ru-RU"/>
        </w:rPr>
        <w:t>венная изменчивость и естественный отбор. Общественный образ жизни, изготовление орудий труда, мышление, речь.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Основные стадии и ветви эволюции человека: австралопитеки, Человек умелый, Человек прямоходящий, Человек неандертальский, Человек разумный. Наход</w:t>
      </w:r>
      <w:r w:rsidRPr="008927EB">
        <w:rPr>
          <w:rFonts w:ascii="Times New Roman" w:hAnsi="Times New Roman"/>
          <w:color w:val="000000"/>
          <w:sz w:val="28"/>
          <w:lang w:val="ru-RU"/>
        </w:rPr>
        <w:t>ки ископаемых остатков, время существования, область распространения, объём головного мозга, образ жизни, орудия.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Человеческие расы. Основные большие расы: европеоидная (евразийская), негро-австралоидная (экваториальная), монголоидная (азиатско-американска</w:t>
      </w:r>
      <w:r w:rsidRPr="008927EB">
        <w:rPr>
          <w:rFonts w:ascii="Times New Roman" w:hAnsi="Times New Roman"/>
          <w:color w:val="000000"/>
          <w:sz w:val="28"/>
          <w:lang w:val="ru-RU"/>
        </w:rPr>
        <w:t>я). Черты приспособленности представителей человеческих рас к условиям существования. Единство человеческих рас. Критика расизма.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Портреты: Ф. Реди, Л. Пастер, А. И. Опарин, С. Миллер, Г. Юри, Ч. Дарвин.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Таблицы и схемы: «Возникновение Солнеч</w:t>
      </w:r>
      <w:r w:rsidRPr="008927EB">
        <w:rPr>
          <w:rFonts w:ascii="Times New Roman" w:hAnsi="Times New Roman"/>
          <w:color w:val="000000"/>
          <w:sz w:val="28"/>
          <w:lang w:val="ru-RU"/>
        </w:rPr>
        <w:t>ной системы», «Развитие органического мира», «Растительная клетка», «Животная клетка», «Прокариотическая клетка», «Современная система органического мира», «Сравнение анатомических черт строения человека и человекообразных обезьян», «Основные места палеонт</w:t>
      </w:r>
      <w:r w:rsidRPr="008927EB">
        <w:rPr>
          <w:rFonts w:ascii="Times New Roman" w:hAnsi="Times New Roman"/>
          <w:color w:val="000000"/>
          <w:sz w:val="28"/>
          <w:lang w:val="ru-RU"/>
        </w:rPr>
        <w:t>ологических находок предков современного человека», «Древнейшие люди», «Древние люди», «Первые современные люди», «Человеческие расы».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Оборудование: муляжи «Происхождение человека» (бюсты австралопитека, питекантропа, неандертальца, кроманьонца), слепки ил</w:t>
      </w:r>
      <w:r w:rsidRPr="008927EB">
        <w:rPr>
          <w:rFonts w:ascii="Times New Roman" w:hAnsi="Times New Roman"/>
          <w:color w:val="000000"/>
          <w:sz w:val="28"/>
          <w:lang w:val="ru-RU"/>
        </w:rPr>
        <w:t>и изображения каменных орудий первобытного человека (камни-чопперы, рубила, скребла), геохронологическая таблица, коллекция «Формы сохранности ископаемых животных и растений».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b/>
          <w:color w:val="000000"/>
          <w:sz w:val="28"/>
          <w:lang w:val="ru-RU"/>
        </w:rPr>
        <w:t>Лабораторные и практические работы: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Практическая работа № 1. «Изучение ископаемы</w:t>
      </w:r>
      <w:r w:rsidRPr="008927EB">
        <w:rPr>
          <w:rFonts w:ascii="Times New Roman" w:hAnsi="Times New Roman"/>
          <w:color w:val="000000"/>
          <w:sz w:val="28"/>
          <w:lang w:val="ru-RU"/>
        </w:rPr>
        <w:t>х остатков растений и животных в коллекциях».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lastRenderedPageBreak/>
        <w:t>Экскурсия «Эволюция органического мира на Земле» (в естественно-научный или краеведческий музей).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b/>
          <w:color w:val="000000"/>
          <w:sz w:val="28"/>
          <w:lang w:val="ru-RU"/>
        </w:rPr>
        <w:t>Тема 3. Организмы и окружающая среда.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Экология как наука. Задачи и разделы экологии. Методы экологических исслед</w:t>
      </w:r>
      <w:r w:rsidRPr="008927EB">
        <w:rPr>
          <w:rFonts w:ascii="Times New Roman" w:hAnsi="Times New Roman"/>
          <w:color w:val="000000"/>
          <w:sz w:val="28"/>
          <w:lang w:val="ru-RU"/>
        </w:rPr>
        <w:t>ований. Экологическое мировоззрение современного человека.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Среды обитания организмов: водная, наземно-воздушная, почвенная, внутриорганизменная.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Экологические факторы. Классификация экологических факторов: абиотические, биотические и антропогенные. Действи</w:t>
      </w:r>
      <w:r w:rsidRPr="008927EB">
        <w:rPr>
          <w:rFonts w:ascii="Times New Roman" w:hAnsi="Times New Roman"/>
          <w:color w:val="000000"/>
          <w:sz w:val="28"/>
          <w:lang w:val="ru-RU"/>
        </w:rPr>
        <w:t>е экологических факторов на организмы.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Абиотические факторы: свет, температура, влажность. Фотопериодизм. Приспособления организмов к действию абиотических факторов. Биологические ритмы.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 xml:space="preserve">Биотические факторы. Виды биотических взаимодействий: конкуренция, </w:t>
      </w:r>
      <w:r w:rsidRPr="008927EB">
        <w:rPr>
          <w:rFonts w:ascii="Times New Roman" w:hAnsi="Times New Roman"/>
          <w:color w:val="000000"/>
          <w:sz w:val="28"/>
          <w:lang w:val="ru-RU"/>
        </w:rPr>
        <w:t>хищничество, симбиоз и его формы. Паразитизм, кооперация, мутуализм, комменсализм (квартиранство, нахлебничество). Аменсализм, нейтрализм. Значение биотических взаимодействий для существования организмов в природных сообществах.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Экологические характеристик</w:t>
      </w:r>
      <w:r w:rsidRPr="008927EB">
        <w:rPr>
          <w:rFonts w:ascii="Times New Roman" w:hAnsi="Times New Roman"/>
          <w:color w:val="000000"/>
          <w:sz w:val="28"/>
          <w:lang w:val="ru-RU"/>
        </w:rPr>
        <w:t>и популяции. Основные показатели популяции: численность, плотность, рождаемость, смертность, прирост, миграция. Динамика численности популяции и её регуляция.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b/>
          <w:color w:val="000000"/>
          <w:sz w:val="28"/>
          <w:lang w:val="ru-RU"/>
        </w:rPr>
        <w:t xml:space="preserve">Демонстрации: 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Портреты: А. Гумбольдт, К. Ф. Рулье, Э. Геккель.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Таблицы и схемы: карта «Природные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 зоны Земли», «Среды обитания организмов», «Фотопериодизм», «Популяции», «Закономерности роста численности популяции инфузории-туфельки», «Пищевые цепи».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b/>
          <w:color w:val="000000"/>
          <w:sz w:val="28"/>
          <w:lang w:val="ru-RU"/>
        </w:rPr>
        <w:t>Лабораторные и практические работы: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 xml:space="preserve">Лабораторная работа № 3. «Морфологические особенности растений из </w:t>
      </w:r>
      <w:r w:rsidRPr="008927EB">
        <w:rPr>
          <w:rFonts w:ascii="Times New Roman" w:hAnsi="Times New Roman"/>
          <w:color w:val="000000"/>
          <w:sz w:val="28"/>
          <w:lang w:val="ru-RU"/>
        </w:rPr>
        <w:t>разных мест обитания».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Лабораторная работа № 4. «Влияние света на рост и развитие черенков колеуса».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Практическая работа № 2. «Подсчёт плотности популяций разных видов растений».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b/>
          <w:color w:val="000000"/>
          <w:sz w:val="28"/>
          <w:lang w:val="ru-RU"/>
        </w:rPr>
        <w:t>Тема 4. Сообщества и экологические системы.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Сообщество организмов – биоценоз.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 Структуры биоценоза: видовая, пространственная, трофическая (пищевая). Виды-доминанты. Связи в биоценозе.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 xml:space="preserve">Экологические системы (экосистемы). Понятие об экосистеме и биогеоценозе. Функциональные компоненты экосистемы: продуценты, </w:t>
      </w:r>
      <w:r w:rsidRPr="008927EB">
        <w:rPr>
          <w:rFonts w:ascii="Times New Roman" w:hAnsi="Times New Roman"/>
          <w:color w:val="000000"/>
          <w:sz w:val="28"/>
          <w:lang w:val="ru-RU"/>
        </w:rPr>
        <w:lastRenderedPageBreak/>
        <w:t>консументы, редуценты. Кр</w:t>
      </w:r>
      <w:r w:rsidRPr="008927EB">
        <w:rPr>
          <w:rFonts w:ascii="Times New Roman" w:hAnsi="Times New Roman"/>
          <w:color w:val="000000"/>
          <w:sz w:val="28"/>
          <w:lang w:val="ru-RU"/>
        </w:rPr>
        <w:t>уговорот веществ и поток энергии в экосистеме. Трофические (пищевые) уровни экосистемы. Пищевые цепи и сети. Основные показатели экосистемы: биомасса, продукция. Экологические пирамиды: продукции, численности, биомассы. Свойства экосистем: устойчивость, са</w:t>
      </w:r>
      <w:r w:rsidRPr="008927EB">
        <w:rPr>
          <w:rFonts w:ascii="Times New Roman" w:hAnsi="Times New Roman"/>
          <w:color w:val="000000"/>
          <w:sz w:val="28"/>
          <w:lang w:val="ru-RU"/>
        </w:rPr>
        <w:t>морегуляция, развитие. Сукцессия.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Природные экосистемы. Экосистемы озёр и рек. Экосистема хвойного или широколиственного леса.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Антропогенные экосистемы. Агроэкосистемы. Урбоэкосистемы. Биологическое и хозяйственное значение агроэкосистем и урбоэкосистем.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Б</w:t>
      </w:r>
      <w:r w:rsidRPr="008927EB">
        <w:rPr>
          <w:rFonts w:ascii="Times New Roman" w:hAnsi="Times New Roman"/>
          <w:color w:val="000000"/>
          <w:sz w:val="28"/>
          <w:lang w:val="ru-RU"/>
        </w:rPr>
        <w:t>иоразнообразие как фактор устойчивости экосистем. Сохранение биологического разнообразия на Земле.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Учение В. И. Вернадского о биосфере. Границы, состав и структура биосферы. Живое вещество и его функции. Особенности биосферы как глобальной экосистемы. Дина</w:t>
      </w:r>
      <w:r w:rsidRPr="008927EB">
        <w:rPr>
          <w:rFonts w:ascii="Times New Roman" w:hAnsi="Times New Roman"/>
          <w:color w:val="000000"/>
          <w:sz w:val="28"/>
          <w:lang w:val="ru-RU"/>
        </w:rPr>
        <w:t>мическое равновесие и обратная связь в биосфере.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Круговороты веществ и биогеохимические циклы элементов (углерода, азота). Зональность биосферы. Основные биомы суши.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Человечество в биосфере Земли. Антропогенные изменения в биосфере. Глобальные экологически</w:t>
      </w:r>
      <w:r w:rsidRPr="008927EB">
        <w:rPr>
          <w:rFonts w:ascii="Times New Roman" w:hAnsi="Times New Roman"/>
          <w:color w:val="000000"/>
          <w:sz w:val="28"/>
          <w:lang w:val="ru-RU"/>
        </w:rPr>
        <w:t>е проблемы.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Сосуществование природы и человечества. Сохранение биоразнообразия как основа устойчивости биосферы. Основа рационального управления природными ресурсами и их использование. Достижения биологии и охрана природы.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Портреты: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 А. Дж. Тенсли, В. Н. Сукачёв, В. И. Вернадский.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Таблицы и схемы: «Пищевые цепи», «Биоценоз: состав и структура», «Природные сообщества», «Цепи питания», «Экологическая пирамида», «Биосфера и человек», «Экосистема широколиственного леса», «Экосистема хвойн</w:t>
      </w:r>
      <w:r w:rsidRPr="008927EB">
        <w:rPr>
          <w:rFonts w:ascii="Times New Roman" w:hAnsi="Times New Roman"/>
          <w:color w:val="000000"/>
          <w:sz w:val="28"/>
          <w:lang w:val="ru-RU"/>
        </w:rPr>
        <w:t>ого леса», «Биоценоз водоёма», «Агроценоз», «Примерные антропогенные воздействия на природу», «Важнейшие источники загрязнения воздуха и грунтовых вод», «Почва – важнейшая составляющая биосферы», «Факторы деградации почв», «Парниковый эффект», «Факторы рад</w:t>
      </w:r>
      <w:r w:rsidRPr="008927EB">
        <w:rPr>
          <w:rFonts w:ascii="Times New Roman" w:hAnsi="Times New Roman"/>
          <w:color w:val="000000"/>
          <w:sz w:val="28"/>
          <w:lang w:val="ru-RU"/>
        </w:rPr>
        <w:t>иоактивного загрязнения биосферы», «Общая структура биосферы», «Распространение жизни в биосфере», «Озоновый экран биосферы», «Круговорот углерода в биосфере», «Круговорот азота в природе».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Оборудование: модель-аппликация «Типичные биоценозы», гербарий «Ра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стительные сообщества», коллекции «Биоценоз», «Вредители важнейших сельскохозяйственных культур», гербарии и коллекции растений и животных, принадлежащие к разным экологическим группам одного вида, </w:t>
      </w:r>
      <w:r w:rsidRPr="008927EB">
        <w:rPr>
          <w:rFonts w:ascii="Times New Roman" w:hAnsi="Times New Roman"/>
          <w:color w:val="000000"/>
          <w:sz w:val="28"/>
          <w:lang w:val="ru-RU"/>
        </w:rPr>
        <w:lastRenderedPageBreak/>
        <w:t>Красная книга Российской Федерации, изображения охраняемых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 видов растений и животных. </w:t>
      </w:r>
    </w:p>
    <w:p w:rsidR="009F22F9" w:rsidRPr="008927EB" w:rsidRDefault="009F22F9">
      <w:pPr>
        <w:rPr>
          <w:lang w:val="ru-RU"/>
        </w:rPr>
        <w:sectPr w:rsidR="009F22F9" w:rsidRPr="008927EB">
          <w:pgSz w:w="11906" w:h="16383"/>
          <w:pgMar w:top="1134" w:right="850" w:bottom="1134" w:left="1701" w:header="720" w:footer="720" w:gutter="0"/>
          <w:cols w:space="720"/>
        </w:sectPr>
      </w:pPr>
    </w:p>
    <w:p w:rsidR="009F22F9" w:rsidRPr="008927EB" w:rsidRDefault="007D4190">
      <w:pPr>
        <w:spacing w:after="0" w:line="264" w:lineRule="auto"/>
        <w:ind w:left="120"/>
        <w:jc w:val="both"/>
        <w:rPr>
          <w:lang w:val="ru-RU"/>
        </w:rPr>
      </w:pPr>
      <w:bookmarkStart w:id="8" w:name="block-22793281"/>
      <w:bookmarkEnd w:id="7"/>
      <w:r w:rsidRPr="008927EB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БИОЛОГИИ НА БАЗОВОМ УРОВНЕ СРЕДНЕГО ОБЩЕГО ОБРАЗОВАНИЯ</w:t>
      </w:r>
    </w:p>
    <w:p w:rsidR="009F22F9" w:rsidRPr="008927EB" w:rsidRDefault="009F22F9">
      <w:pPr>
        <w:spacing w:after="0" w:line="264" w:lineRule="auto"/>
        <w:ind w:left="120"/>
        <w:jc w:val="both"/>
        <w:rPr>
          <w:lang w:val="ru-RU"/>
        </w:rPr>
      </w:pP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 xml:space="preserve">Согласно ФГОС СОО, устанавливаются требования к результатам освоения обучающимися программ среднего общего образования: </w:t>
      </w:r>
      <w:r w:rsidRPr="008927EB">
        <w:rPr>
          <w:rFonts w:ascii="Times New Roman" w:hAnsi="Times New Roman"/>
          <w:color w:val="000000"/>
          <w:sz w:val="28"/>
          <w:lang w:val="ru-RU"/>
        </w:rPr>
        <w:t>личностным, метапредметным и предметным.</w:t>
      </w:r>
    </w:p>
    <w:p w:rsidR="009F22F9" w:rsidRPr="008927EB" w:rsidRDefault="009F22F9">
      <w:pPr>
        <w:spacing w:after="0" w:line="264" w:lineRule="auto"/>
        <w:ind w:left="120"/>
        <w:jc w:val="both"/>
        <w:rPr>
          <w:lang w:val="ru-RU"/>
        </w:rPr>
      </w:pPr>
    </w:p>
    <w:p w:rsidR="009F22F9" w:rsidRPr="008927EB" w:rsidRDefault="007D4190">
      <w:pPr>
        <w:spacing w:after="0" w:line="264" w:lineRule="auto"/>
        <w:ind w:left="120"/>
        <w:jc w:val="both"/>
        <w:rPr>
          <w:lang w:val="ru-RU"/>
        </w:rPr>
      </w:pPr>
      <w:r w:rsidRPr="008927E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F22F9" w:rsidRPr="008927EB" w:rsidRDefault="009F22F9">
      <w:pPr>
        <w:spacing w:after="0" w:line="264" w:lineRule="auto"/>
        <w:ind w:left="120"/>
        <w:jc w:val="both"/>
        <w:rPr>
          <w:lang w:val="ru-RU"/>
        </w:rPr>
      </w:pP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В структуре личностных результатов освоения предмета «Биология» выделены следующие составляющие: осознание обучающимися российской гражданской идентичности – готовности к саморазвитию, самост</w:t>
      </w:r>
      <w:r w:rsidRPr="008927EB">
        <w:rPr>
          <w:rFonts w:ascii="Times New Roman" w:hAnsi="Times New Roman"/>
          <w:color w:val="000000"/>
          <w:sz w:val="28"/>
          <w:lang w:val="ru-RU"/>
        </w:rPr>
        <w:t>оятельности и самоопределению, наличие мотивации к обучению биологии, целенаправленное развитие внутренних убеждений личности на основе ключевых ценностей и исторических традиций развития биологического знания, готовность и способность обучающихся руководс</w:t>
      </w:r>
      <w:r w:rsidRPr="008927EB">
        <w:rPr>
          <w:rFonts w:ascii="Times New Roman" w:hAnsi="Times New Roman"/>
          <w:color w:val="000000"/>
          <w:sz w:val="28"/>
          <w:lang w:val="ru-RU"/>
        </w:rPr>
        <w:t>твоваться в своей деятельности ценностно-смысловыми установками, присущими системе биологического образования, наличие экологического правосознания, способности ставить цели и строить жизненные планы.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предмета «Биология» дост</w:t>
      </w:r>
      <w:r w:rsidRPr="008927EB">
        <w:rPr>
          <w:rFonts w:ascii="Times New Roman" w:hAnsi="Times New Roman"/>
          <w:color w:val="000000"/>
          <w:sz w:val="28"/>
          <w:lang w:val="ru-RU"/>
        </w:rPr>
        <w:t>игаются в единстве учебной и воспитательной деятельности в соответствии с традиционными российскими социокультурными, историческими и духовно-нравственными ценностями, принятыми в обществе правилами и нормами поведения и способствуют процессам самопознания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, самовоспитания и саморазвития, развития внутренней позиции личности, патриотизма, уважения к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</w:t>
      </w:r>
      <w:r w:rsidRPr="008927EB">
        <w:rPr>
          <w:rFonts w:ascii="Times New Roman" w:hAnsi="Times New Roman"/>
          <w:color w:val="000000"/>
          <w:sz w:val="28"/>
          <w:lang w:val="ru-RU"/>
        </w:rPr>
        <w:t>Российской Федерации, природе и окружающей среде.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учебного предмета «Биология» должны отражать готовность и способность обучающихся руководствоваться сформированной внутренней позицией личности, системой ценностных ориентаций</w:t>
      </w:r>
      <w:r w:rsidRPr="008927EB">
        <w:rPr>
          <w:rFonts w:ascii="Times New Roman" w:hAnsi="Times New Roman"/>
          <w:color w:val="000000"/>
          <w:sz w:val="28"/>
          <w:lang w:val="ru-RU"/>
        </w:rPr>
        <w:t>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деятельности, в том числе в части:</w:t>
      </w:r>
    </w:p>
    <w:p w:rsidR="009F22F9" w:rsidRPr="008927EB" w:rsidRDefault="007D4190">
      <w:pPr>
        <w:spacing w:after="0" w:line="264" w:lineRule="auto"/>
        <w:ind w:left="120"/>
        <w:jc w:val="both"/>
        <w:rPr>
          <w:lang w:val="ru-RU"/>
        </w:rPr>
      </w:pPr>
      <w:r w:rsidRPr="008927EB">
        <w:rPr>
          <w:rFonts w:ascii="Times New Roman" w:hAnsi="Times New Roman"/>
          <w:b/>
          <w:color w:val="000000"/>
          <w:sz w:val="28"/>
          <w:lang w:val="ru-RU"/>
        </w:rPr>
        <w:t xml:space="preserve"> 1)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927EB">
        <w:rPr>
          <w:rFonts w:ascii="Times New Roman" w:hAnsi="Times New Roman"/>
          <w:b/>
          <w:color w:val="000000"/>
          <w:sz w:val="28"/>
          <w:lang w:val="ru-RU"/>
        </w:rPr>
        <w:t>гражданского в</w:t>
      </w:r>
      <w:r w:rsidRPr="008927EB">
        <w:rPr>
          <w:rFonts w:ascii="Times New Roman" w:hAnsi="Times New Roman"/>
          <w:b/>
          <w:color w:val="000000"/>
          <w:sz w:val="28"/>
          <w:lang w:val="ru-RU"/>
        </w:rPr>
        <w:t>оспитания: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сформированность гражданской позиции обучающегося как активного и ответственного члена российского общества;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lastRenderedPageBreak/>
        <w:t>осознание своих конституционных прав и обязанностей, уважение закона и правопорядка;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готовность к совместной творческой деятельности при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 создании учебных проектов, решении учебных и познавательных задач, выполнении биологических экспериментов;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способность определять собственную позицию по отношению к явлениям современной жизни и объяснять её;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умение учитывать в своих действиях необходимост</w:t>
      </w:r>
      <w:r w:rsidRPr="008927EB">
        <w:rPr>
          <w:rFonts w:ascii="Times New Roman" w:hAnsi="Times New Roman"/>
          <w:color w:val="000000"/>
          <w:sz w:val="28"/>
          <w:lang w:val="ru-RU"/>
        </w:rPr>
        <w:t>ь конструктивного взаимодействия людей с разными убеждениями, культурными ценностями и социальным положением;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 xml:space="preserve">готовность к сотрудничеству в процессе совместного выполнения учебных, познавательных и исследовательских задач, уважительного отношения к мнению </w:t>
      </w:r>
      <w:r w:rsidRPr="008927EB">
        <w:rPr>
          <w:rFonts w:ascii="Times New Roman" w:hAnsi="Times New Roman"/>
          <w:color w:val="000000"/>
          <w:sz w:val="28"/>
          <w:lang w:val="ru-RU"/>
        </w:rPr>
        <w:t>оппонентов при обсуждении спорных вопросов биологического содержания;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сформированность российской гражданской идентичности, патриотизма, уважения к своему народу, чувства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 xml:space="preserve">ценностное отношение к природному наследию и памятникам природы, достижениям России в науке, искусстве, спорте, </w:t>
      </w:r>
      <w:r w:rsidRPr="008927EB">
        <w:rPr>
          <w:rFonts w:ascii="Times New Roman" w:hAnsi="Times New Roman"/>
          <w:color w:val="000000"/>
          <w:sz w:val="28"/>
          <w:lang w:val="ru-RU"/>
        </w:rPr>
        <w:t>технологиях, труде;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способность оценивать вклад российских учёных в становление и развитие биологии, понимания значения биологии в познании законов природы, в жизни человека и современного общества;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идейная убеждённость, готовность к служению и защите Отеч</w:t>
      </w:r>
      <w:r w:rsidRPr="008927EB">
        <w:rPr>
          <w:rFonts w:ascii="Times New Roman" w:hAnsi="Times New Roman"/>
          <w:color w:val="000000"/>
          <w:sz w:val="28"/>
          <w:lang w:val="ru-RU"/>
        </w:rPr>
        <w:t>ества, ответственность за его судьбу;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сформированность нравственного сознания, этического поведения;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</w:t>
      </w:r>
      <w:r w:rsidRPr="008927EB">
        <w:rPr>
          <w:rFonts w:ascii="Times New Roman" w:hAnsi="Times New Roman"/>
          <w:color w:val="000000"/>
          <w:sz w:val="28"/>
          <w:lang w:val="ru-RU"/>
        </w:rPr>
        <w:t>ируясь на морально-нравственные нормы и ценности;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осознание личного вклада в построение устойчивого будущего;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</w:t>
      </w:r>
      <w:r w:rsidRPr="008927EB">
        <w:rPr>
          <w:rFonts w:ascii="Times New Roman" w:hAnsi="Times New Roman"/>
          <w:color w:val="000000"/>
          <w:sz w:val="28"/>
          <w:lang w:val="ru-RU"/>
        </w:rPr>
        <w:t>дов России;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lastRenderedPageBreak/>
        <w:t>понимание эмоционального воздействия живой природы и её ценности;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 xml:space="preserve">готовность к </w:t>
      </w:r>
      <w:r w:rsidRPr="008927EB">
        <w:rPr>
          <w:rFonts w:ascii="Times New Roman" w:hAnsi="Times New Roman"/>
          <w:color w:val="000000"/>
          <w:sz w:val="28"/>
          <w:lang w:val="ru-RU"/>
        </w:rPr>
        <w:t>самовыражению в разных видах искусства, стремление проявлять качества творческой личности;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воспитания, формирования культуры здоровья и эмоционального благополучия: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понимание и реализация здорового и безопасного образа жизни (здоровое питани</w:t>
      </w:r>
      <w:r w:rsidRPr="008927EB">
        <w:rPr>
          <w:rFonts w:ascii="Times New Roman" w:hAnsi="Times New Roman"/>
          <w:color w:val="000000"/>
          <w:sz w:val="28"/>
          <w:lang w:val="ru-RU"/>
        </w:rPr>
        <w:t>е, соблюдение гигиенических правил и норм, сбалансированный режим занятий и отдыха, регулярная физическая активность), бережного, ответственного и компетентного отношения к собственному физическому и психическому здоровью;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понимание ценности правил индивид</w:t>
      </w:r>
      <w:r w:rsidRPr="008927EB">
        <w:rPr>
          <w:rFonts w:ascii="Times New Roman" w:hAnsi="Times New Roman"/>
          <w:color w:val="000000"/>
          <w:sz w:val="28"/>
          <w:lang w:val="ru-RU"/>
        </w:rPr>
        <w:t>уального и коллективного безопасного поведения в ситуациях, угрожающих здоровью и жизни людей;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неприятия вредных привычек (употребления алкоголя, наркотиков, курения);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 xml:space="preserve">готовность к труду, осознание ценности </w:t>
      </w:r>
      <w:r w:rsidRPr="008927EB">
        <w:rPr>
          <w:rFonts w:ascii="Times New Roman" w:hAnsi="Times New Roman"/>
          <w:color w:val="000000"/>
          <w:sz w:val="28"/>
          <w:lang w:val="ru-RU"/>
        </w:rPr>
        <w:t>мастерства, трудолюбие;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интерес к различным сферам профессиональной деятельности, умение со</w:t>
      </w:r>
      <w:r w:rsidRPr="008927EB">
        <w:rPr>
          <w:rFonts w:ascii="Times New Roman" w:hAnsi="Times New Roman"/>
          <w:color w:val="000000"/>
          <w:sz w:val="28"/>
          <w:lang w:val="ru-RU"/>
        </w:rPr>
        <w:t>вершать осознанный выбор будущей профессии и реализовывать собственные жизненные планы;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экологически целесообразное отношение к природе как ист</w:t>
      </w:r>
      <w:r w:rsidRPr="008927EB">
        <w:rPr>
          <w:rFonts w:ascii="Times New Roman" w:hAnsi="Times New Roman"/>
          <w:color w:val="000000"/>
          <w:sz w:val="28"/>
          <w:lang w:val="ru-RU"/>
        </w:rPr>
        <w:t>очнику жизни на Земле, основе её существования;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культуры: приобретение опыта планирования поступков и оценки их возможных последствий для окружающей среды;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 xml:space="preserve">осознание глобального характера экологических проблем и путей их </w:t>
      </w:r>
      <w:r w:rsidRPr="008927EB">
        <w:rPr>
          <w:rFonts w:ascii="Times New Roman" w:hAnsi="Times New Roman"/>
          <w:color w:val="000000"/>
          <w:sz w:val="28"/>
          <w:lang w:val="ru-RU"/>
        </w:rPr>
        <w:t>решения;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способность использовать приобретаемые при изучении биологии знания и умения при решении проблем, связанных с рациональным природопользованием (соблюдение правил поведения в природе, направленных на сохранение равновесия в экосистемах, охрану видо</w:t>
      </w:r>
      <w:r w:rsidRPr="008927EB">
        <w:rPr>
          <w:rFonts w:ascii="Times New Roman" w:hAnsi="Times New Roman"/>
          <w:color w:val="000000"/>
          <w:sz w:val="28"/>
          <w:lang w:val="ru-RU"/>
        </w:rPr>
        <w:t>в, экосистем, биосферы);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lastRenderedPageBreak/>
        <w:t>активное неприятие действий, приносящих вред окружающей природной среде, умение прогнозировать неблагоприятные экологические последствия предпринимаемых действий и предотвращать их;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наличие развитого экологического мышления, эколог</w:t>
      </w:r>
      <w:r w:rsidRPr="008927EB">
        <w:rPr>
          <w:rFonts w:ascii="Times New Roman" w:hAnsi="Times New Roman"/>
          <w:color w:val="000000"/>
          <w:sz w:val="28"/>
          <w:lang w:val="ru-RU"/>
        </w:rPr>
        <w:t>ической культуры, опыта деятельности экологической направленности, умения руководствоваться ими в познавательной, коммуникативной и социальной практике, готовности к участию в практической деятельности экологической направленности;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</w:t>
      </w:r>
      <w:r w:rsidRPr="008927EB">
        <w:rPr>
          <w:rFonts w:ascii="Times New Roman" w:hAnsi="Times New Roman"/>
          <w:b/>
          <w:color w:val="000000"/>
          <w:sz w:val="28"/>
          <w:lang w:val="ru-RU"/>
        </w:rPr>
        <w:t>нания: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совершенствование языковой и читательской куль</w:t>
      </w:r>
      <w:r w:rsidRPr="008927EB">
        <w:rPr>
          <w:rFonts w:ascii="Times New Roman" w:hAnsi="Times New Roman"/>
          <w:color w:val="000000"/>
          <w:sz w:val="28"/>
          <w:lang w:val="ru-RU"/>
        </w:rPr>
        <w:t>туры как средства взаимодействия между людьми и познания мира;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понимание специфики биологии как науки, осознания её роли в формировании рационального научного мышления, создании целостного представления об окружающем мире как о единстве природы, человека и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 общества, в познании природных закономерностей и решении проблем сохранения природного равновесия;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убеждённость в значимости биологии для современной цивилизации: обеспечения нового уровня развития медицины, создание перспективных биотехнологий, способных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 решать ресурсные проблемы развития человечества, поиска путей выхода из глобальных экологических проблем и обеспечения перехода к устойчивому развитию, рациональному использованию природных ресурсов и формированию новых стандартов жизни;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заинтересованност</w:t>
      </w:r>
      <w:r w:rsidRPr="008927EB">
        <w:rPr>
          <w:rFonts w:ascii="Times New Roman" w:hAnsi="Times New Roman"/>
          <w:color w:val="000000"/>
          <w:sz w:val="28"/>
          <w:lang w:val="ru-RU"/>
        </w:rPr>
        <w:t>ь в получении биологических знаний в целях повышения общей культуры, естественно-научной грамотности, как составной части функциональной грамотности обучающихся, формируемой при изучении биологии;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понимание сущности методов познания, используемых в естеств</w:t>
      </w:r>
      <w:r w:rsidRPr="008927EB">
        <w:rPr>
          <w:rFonts w:ascii="Times New Roman" w:hAnsi="Times New Roman"/>
          <w:color w:val="000000"/>
          <w:sz w:val="28"/>
          <w:lang w:val="ru-RU"/>
        </w:rPr>
        <w:t>енных науках, способности использовать получаемые знания для анализа и объяснения явлений окружающего мира и происходящих в нём изменений, умение делать обоснованные заключения на основе научных фактов и имеющихся данных с целью получения достоверных вывод</w:t>
      </w:r>
      <w:r w:rsidRPr="008927EB">
        <w:rPr>
          <w:rFonts w:ascii="Times New Roman" w:hAnsi="Times New Roman"/>
          <w:color w:val="000000"/>
          <w:sz w:val="28"/>
          <w:lang w:val="ru-RU"/>
        </w:rPr>
        <w:t>ов;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способность самостоятельно использовать биологические знания для решения проблем в реальных жизненных ситуациях;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lastRenderedPageBreak/>
        <w:t>готовность и способность к непрерывному образованию и самообразованию, к активному получению новых знаний по биологии в соответствии с жизненными потребностями.</w:t>
      </w:r>
    </w:p>
    <w:p w:rsidR="009F22F9" w:rsidRPr="008927EB" w:rsidRDefault="009F22F9">
      <w:pPr>
        <w:spacing w:after="0"/>
        <w:ind w:left="120"/>
        <w:rPr>
          <w:lang w:val="ru-RU"/>
        </w:rPr>
      </w:pPr>
    </w:p>
    <w:p w:rsidR="009F22F9" w:rsidRPr="008927EB" w:rsidRDefault="007D4190">
      <w:pPr>
        <w:spacing w:after="0"/>
        <w:ind w:left="120"/>
        <w:rPr>
          <w:lang w:val="ru-RU"/>
        </w:rPr>
      </w:pPr>
      <w:r w:rsidRPr="008927E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F22F9" w:rsidRPr="008927EB" w:rsidRDefault="009F22F9">
      <w:pPr>
        <w:spacing w:after="0"/>
        <w:ind w:left="120"/>
        <w:rPr>
          <w:lang w:val="ru-RU"/>
        </w:rPr>
      </w:pP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Метапредметные результаты освоения учебного предмета «Биология» вкл</w:t>
      </w:r>
      <w:r w:rsidRPr="008927EB">
        <w:rPr>
          <w:rFonts w:ascii="Times New Roman" w:hAnsi="Times New Roman"/>
          <w:color w:val="000000"/>
          <w:sz w:val="28"/>
          <w:lang w:val="ru-RU"/>
        </w:rPr>
        <w:t>ючают: значимые для формирования мировоззрения обучающихся междисциплинарные (межпредметные) общенаучные понятия, отражающие целостность научной картины мира и специфику методов познания, используемых в естественных науках (вещество, энергия, явление, проц</w:t>
      </w:r>
      <w:r w:rsidRPr="008927EB">
        <w:rPr>
          <w:rFonts w:ascii="Times New Roman" w:hAnsi="Times New Roman"/>
          <w:color w:val="000000"/>
          <w:sz w:val="28"/>
          <w:lang w:val="ru-RU"/>
        </w:rPr>
        <w:t>есс, система, научный факт, принцип, гипотеза, закономерность, закон, теория, исследование, наблюдение, измерение, эксперимент и других), универсальные учебные действия (познавательные, коммуникативные, регулятивные), обеспечивающие формирование функционал</w:t>
      </w:r>
      <w:r w:rsidRPr="008927EB">
        <w:rPr>
          <w:rFonts w:ascii="Times New Roman" w:hAnsi="Times New Roman"/>
          <w:color w:val="000000"/>
          <w:sz w:val="28"/>
          <w:lang w:val="ru-RU"/>
        </w:rPr>
        <w:t>ьной грамотности и социальной компетенции обучающихся, способность обучающихся использовать освоенные междисциплинарные, мировоззренческие знания и универсальные учебные действия в познавательной и социальной практике.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Метапредметные результаты освоения пр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ограммы среднего общего образования должны отражать: 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учебными познавательными действиями: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927EB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самостоятельно формулировать и актуализировать проблему, рассматривать её всесторонне;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использовать при осво</w:t>
      </w:r>
      <w:r w:rsidRPr="008927EB">
        <w:rPr>
          <w:rFonts w:ascii="Times New Roman" w:hAnsi="Times New Roman"/>
          <w:color w:val="000000"/>
          <w:sz w:val="28"/>
          <w:lang w:val="ru-RU"/>
        </w:rPr>
        <w:t>ении знаний приёмы логического мышления (анализа, синтеза, сравнения, классификации, обобщения), раскрывать смысл биологических понятий (выделять их характерные признаки, устанавливать связи с другими понятиями);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задавая парам</w:t>
      </w:r>
      <w:r w:rsidRPr="008927EB">
        <w:rPr>
          <w:rFonts w:ascii="Times New Roman" w:hAnsi="Times New Roman"/>
          <w:color w:val="000000"/>
          <w:sz w:val="28"/>
          <w:lang w:val="ru-RU"/>
        </w:rPr>
        <w:t>етры и критерии их достижения, соотносить результаты деятельности с поставленными целями;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использовать биологические понятия для объяснения фактов и явлений живой природы;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строить логические рассуждения (индуктивные, дедуктивные, по аналогии), выявлять зак</w:t>
      </w:r>
      <w:r w:rsidRPr="008927EB">
        <w:rPr>
          <w:rFonts w:ascii="Times New Roman" w:hAnsi="Times New Roman"/>
          <w:color w:val="000000"/>
          <w:sz w:val="28"/>
          <w:lang w:val="ru-RU"/>
        </w:rPr>
        <w:t>ономерности и противоречия в рассматриваемых явлениях, формулировать выводы и заключения;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 xml:space="preserve">применять схемно-модельные средства для представления существенных связей и отношений в изучаемых биологических объектах, а </w:t>
      </w:r>
      <w:r w:rsidRPr="008927EB">
        <w:rPr>
          <w:rFonts w:ascii="Times New Roman" w:hAnsi="Times New Roman"/>
          <w:color w:val="000000"/>
          <w:sz w:val="28"/>
          <w:lang w:val="ru-RU"/>
        </w:rPr>
        <w:lastRenderedPageBreak/>
        <w:t>также противоречий разного рода, выявленны</w:t>
      </w:r>
      <w:r w:rsidRPr="008927EB">
        <w:rPr>
          <w:rFonts w:ascii="Times New Roman" w:hAnsi="Times New Roman"/>
          <w:color w:val="000000"/>
          <w:sz w:val="28"/>
          <w:lang w:val="ru-RU"/>
        </w:rPr>
        <w:t>х в различных информационных источниках;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деятельность, оценивать соответствие результатов целям, оценивать риски последствий деятель</w:t>
      </w:r>
      <w:r w:rsidRPr="008927EB">
        <w:rPr>
          <w:rFonts w:ascii="Times New Roman" w:hAnsi="Times New Roman"/>
          <w:color w:val="000000"/>
          <w:sz w:val="28"/>
          <w:lang w:val="ru-RU"/>
        </w:rPr>
        <w:t>ности;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:rsidR="009F22F9" w:rsidRPr="008927EB" w:rsidRDefault="007D4190">
      <w:pPr>
        <w:spacing w:after="0" w:line="264" w:lineRule="auto"/>
        <w:ind w:left="120"/>
        <w:jc w:val="both"/>
        <w:rPr>
          <w:lang w:val="ru-RU"/>
        </w:rPr>
      </w:pPr>
      <w:r w:rsidRPr="008927EB">
        <w:rPr>
          <w:rFonts w:ascii="Times New Roman" w:hAnsi="Times New Roman"/>
          <w:b/>
          <w:color w:val="000000"/>
          <w:sz w:val="28"/>
          <w:lang w:val="ru-RU"/>
        </w:rPr>
        <w:t xml:space="preserve"> 2)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927EB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 xml:space="preserve">владеть навыками учебно-исследовательской и </w:t>
      </w:r>
      <w:r w:rsidRPr="008927EB">
        <w:rPr>
          <w:rFonts w:ascii="Times New Roman" w:hAnsi="Times New Roman"/>
          <w:color w:val="000000"/>
          <w:sz w:val="28"/>
          <w:lang w:val="ru-RU"/>
        </w:rPr>
        <w:t>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использовать различные виды деятельности по получению нового знания, его ин</w:t>
      </w:r>
      <w:r w:rsidRPr="008927EB">
        <w:rPr>
          <w:rFonts w:ascii="Times New Roman" w:hAnsi="Times New Roman"/>
          <w:color w:val="000000"/>
          <w:sz w:val="28"/>
          <w:lang w:val="ru-RU"/>
        </w:rPr>
        <w:t>терпретации, преобразованию и применению в учебных ситуациях, в том числе при создании учебных и социальных проектов;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формировать научный тип мышления, владеть научной терминологией, ключевыми понятиями и методами;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</w:t>
      </w:r>
      <w:r w:rsidRPr="008927EB">
        <w:rPr>
          <w:rFonts w:ascii="Times New Roman" w:hAnsi="Times New Roman"/>
          <w:color w:val="000000"/>
          <w:sz w:val="28"/>
          <w:lang w:val="ru-RU"/>
        </w:rPr>
        <w:t>и в образовательной деятельности и жизненных ситуациях;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 способов действия в профессиональную среду;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уметь переносить знания в познавательную и практическую области жизнедеятельности;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уметь интегрировать знания из разных предметных областей;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решения, стави</w:t>
      </w:r>
      <w:r w:rsidRPr="008927EB">
        <w:rPr>
          <w:rFonts w:ascii="Times New Roman" w:hAnsi="Times New Roman"/>
          <w:color w:val="000000"/>
          <w:sz w:val="28"/>
          <w:lang w:val="ru-RU"/>
        </w:rPr>
        <w:t>ть проблемы и задачи, допускающие альтернативные решения.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ориентироваться в различных источниках информации (тексте учебного пособия, научно-популярной литературе, биологических словарях и справочниках, компьютерных базах данных, в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 Интернете), анализировать </w:t>
      </w:r>
      <w:r w:rsidRPr="008927EB">
        <w:rPr>
          <w:rFonts w:ascii="Times New Roman" w:hAnsi="Times New Roman"/>
          <w:color w:val="000000"/>
          <w:sz w:val="28"/>
          <w:lang w:val="ru-RU"/>
        </w:rPr>
        <w:lastRenderedPageBreak/>
        <w:t>информацию различных видов и форм представления, критически оценивать её достоверность и непротиворечивость;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формулировать запросы и применять различные методы при поиске и отборе биологической информации, необходимой для выполне</w:t>
      </w:r>
      <w:r w:rsidRPr="008927EB">
        <w:rPr>
          <w:rFonts w:ascii="Times New Roman" w:hAnsi="Times New Roman"/>
          <w:color w:val="000000"/>
          <w:sz w:val="28"/>
          <w:lang w:val="ru-RU"/>
        </w:rPr>
        <w:t>ния учебных задач;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приобретать опыт использования информационно-коммуникативных технологий, совершенствовать культуру активного использования различных поисковых систем;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биологической информации (схем</w:t>
      </w:r>
      <w:r w:rsidRPr="008927EB">
        <w:rPr>
          <w:rFonts w:ascii="Times New Roman" w:hAnsi="Times New Roman"/>
          <w:color w:val="000000"/>
          <w:sz w:val="28"/>
          <w:lang w:val="ru-RU"/>
        </w:rPr>
        <w:t>ы, графики, диаграммы, таблицы, рисунки и другое);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 xml:space="preserve">использовать научный язык в качестве средства при работе с биологической информацией: применять химические, физические и математические знаки и символы, формулы, аббревиатуру, номенклатуру, использовать и </w:t>
      </w:r>
      <w:r w:rsidRPr="008927EB">
        <w:rPr>
          <w:rFonts w:ascii="Times New Roman" w:hAnsi="Times New Roman"/>
          <w:color w:val="000000"/>
          <w:sz w:val="28"/>
          <w:lang w:val="ru-RU"/>
        </w:rPr>
        <w:t>преобразовывать знаково-символические средства наглядности;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действиями: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927EB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 жизни, активно участвовать в диалоге или дискуссии по существу обсуждаемой темы (умение задавать вопросы, высказывать суждения относительно выполнения предлагаемой задачи, учитывать интересы и согласованность позиций других участников диалога или дискусси</w:t>
      </w:r>
      <w:r w:rsidRPr="008927EB">
        <w:rPr>
          <w:rFonts w:ascii="Times New Roman" w:hAnsi="Times New Roman"/>
          <w:color w:val="000000"/>
          <w:sz w:val="28"/>
          <w:lang w:val="ru-RU"/>
        </w:rPr>
        <w:t>и);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предпосылок возникновения конфликтных ситуаций, уметь смягчать конфликты и вести переговоры;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владеть различными способами общения и взаимодействия, понимать намерения друг</w:t>
      </w:r>
      <w:r w:rsidRPr="008927EB">
        <w:rPr>
          <w:rFonts w:ascii="Times New Roman" w:hAnsi="Times New Roman"/>
          <w:color w:val="000000"/>
          <w:sz w:val="28"/>
          <w:lang w:val="ru-RU"/>
        </w:rPr>
        <w:t>их людей, проявлять уважительное отношение к собеседнику и в корректной форме формулировать свои возражения;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 с использованием языковых средств.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927EB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 командной и индивидуальной работы при решении биологической проблемы, обосновывать необходимость применения групповых форм взаимодействия при решении учебной задачи;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 и возможностей ка</w:t>
      </w:r>
      <w:r w:rsidRPr="008927EB">
        <w:rPr>
          <w:rFonts w:ascii="Times New Roman" w:hAnsi="Times New Roman"/>
          <w:color w:val="000000"/>
          <w:sz w:val="28"/>
          <w:lang w:val="ru-RU"/>
        </w:rPr>
        <w:t>ждого члена коллектива;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lastRenderedPageBreak/>
        <w:t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оценивать качество св</w:t>
      </w:r>
      <w:r w:rsidRPr="008927EB">
        <w:rPr>
          <w:rFonts w:ascii="Times New Roman" w:hAnsi="Times New Roman"/>
          <w:color w:val="000000"/>
          <w:sz w:val="28"/>
          <w:lang w:val="ru-RU"/>
        </w:rPr>
        <w:t>оего вклада и каждого участника команды в общий результат по разработанным критериям;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предлагать новые проекты, оценивать идеи с позиции новизны, оригинальности, практической значимости;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</w:t>
      </w:r>
      <w:r w:rsidRPr="008927EB">
        <w:rPr>
          <w:rFonts w:ascii="Times New Roman" w:hAnsi="Times New Roman"/>
          <w:color w:val="000000"/>
          <w:sz w:val="28"/>
          <w:lang w:val="ru-RU"/>
        </w:rPr>
        <w:t>х, проявлять творчество и воображение, быть инициативным.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действиями: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927EB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использовать биологические знания для выявления проблем и их решения в жизненных и учебных ситуациях;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 xml:space="preserve">выбирать на основе </w:t>
      </w:r>
      <w:r w:rsidRPr="008927EB">
        <w:rPr>
          <w:rFonts w:ascii="Times New Roman" w:hAnsi="Times New Roman"/>
          <w:color w:val="000000"/>
          <w:sz w:val="28"/>
          <w:lang w:val="ru-RU"/>
        </w:rPr>
        <w:t>биологических знаний целевые и смысловые установки в своих действиях и поступках по отношению к живой природе, своему здоровью и здоровью окружающих;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</w:t>
      </w:r>
      <w:r w:rsidRPr="008927EB">
        <w:rPr>
          <w:rFonts w:ascii="Times New Roman" w:hAnsi="Times New Roman"/>
          <w:color w:val="000000"/>
          <w:sz w:val="28"/>
          <w:lang w:val="ru-RU"/>
        </w:rPr>
        <w:t>енные задачи в образовательной деятельности и жизненных ситуациях;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давать оценку новым ситуациям;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</w:t>
      </w:r>
      <w:r w:rsidRPr="008927EB">
        <w:rPr>
          <w:rFonts w:ascii="Times New Roman" w:hAnsi="Times New Roman"/>
          <w:color w:val="000000"/>
          <w:sz w:val="28"/>
          <w:lang w:val="ru-RU"/>
        </w:rPr>
        <w:t>ове личных предпочтений;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способствовать формированию и проявлению широкой эрудиции в разных областях знаний, постоянно повышать свой образовательн</w:t>
      </w:r>
      <w:r w:rsidRPr="008927EB">
        <w:rPr>
          <w:rFonts w:ascii="Times New Roman" w:hAnsi="Times New Roman"/>
          <w:color w:val="000000"/>
          <w:sz w:val="28"/>
          <w:lang w:val="ru-RU"/>
        </w:rPr>
        <w:t>ый и культурный уровень.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927EB">
        <w:rPr>
          <w:rFonts w:ascii="Times New Roman" w:hAnsi="Times New Roman"/>
          <w:b/>
          <w:color w:val="000000"/>
          <w:sz w:val="28"/>
          <w:lang w:val="ru-RU"/>
        </w:rPr>
        <w:t>самоконтроль: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познавательной рефлексии как осознания совершаемых действий и мыслительных процессов, их </w:t>
      </w:r>
      <w:r w:rsidRPr="008927EB">
        <w:rPr>
          <w:rFonts w:ascii="Times New Roman" w:hAnsi="Times New Roman"/>
          <w:color w:val="000000"/>
          <w:sz w:val="28"/>
          <w:lang w:val="ru-RU"/>
        </w:rPr>
        <w:t>результатов и оснований, использовать приёмы рефлексии для оценки ситуации, выбора верного решения;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уметь оценивать риски и своевременно принимать решения по их снижению;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lastRenderedPageBreak/>
        <w:t>принимать мотивы и аргументы других при анализе результатов деятельности;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927EB">
        <w:rPr>
          <w:rFonts w:ascii="Times New Roman" w:hAnsi="Times New Roman"/>
          <w:b/>
          <w:color w:val="000000"/>
          <w:sz w:val="28"/>
          <w:lang w:val="ru-RU"/>
        </w:rPr>
        <w:t>принятие</w:t>
      </w:r>
      <w:r w:rsidRPr="008927EB">
        <w:rPr>
          <w:rFonts w:ascii="Times New Roman" w:hAnsi="Times New Roman"/>
          <w:b/>
          <w:color w:val="000000"/>
          <w:sz w:val="28"/>
          <w:lang w:val="ru-RU"/>
        </w:rPr>
        <w:t xml:space="preserve"> себя и других: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ошибки;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9F22F9" w:rsidRPr="008927EB" w:rsidRDefault="009F22F9">
      <w:pPr>
        <w:spacing w:after="0"/>
        <w:ind w:left="120"/>
        <w:rPr>
          <w:lang w:val="ru-RU"/>
        </w:rPr>
      </w:pPr>
    </w:p>
    <w:p w:rsidR="009F22F9" w:rsidRPr="008927EB" w:rsidRDefault="007D4190">
      <w:pPr>
        <w:spacing w:after="0"/>
        <w:ind w:left="120"/>
        <w:rPr>
          <w:lang w:val="ru-RU"/>
        </w:rPr>
      </w:pPr>
      <w:bookmarkStart w:id="9" w:name="_Toc138318760"/>
      <w:bookmarkStart w:id="10" w:name="_Toc134720971"/>
      <w:bookmarkEnd w:id="9"/>
      <w:bookmarkEnd w:id="10"/>
      <w:r w:rsidRPr="008927E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F22F9" w:rsidRPr="008927EB" w:rsidRDefault="009F22F9">
      <w:pPr>
        <w:spacing w:after="0"/>
        <w:ind w:left="120"/>
        <w:rPr>
          <w:lang w:val="ru-RU"/>
        </w:rPr>
      </w:pP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СОО по биологии на базовом уровне включают специфические для учебного предмета «Биология» научные знания, умения и способы действий по освоению, интерпретации и преобразованию знаний, виды де</w:t>
      </w:r>
      <w:r w:rsidRPr="008927EB">
        <w:rPr>
          <w:rFonts w:ascii="Times New Roman" w:hAnsi="Times New Roman"/>
          <w:color w:val="000000"/>
          <w:sz w:val="28"/>
          <w:lang w:val="ru-RU"/>
        </w:rPr>
        <w:t>ятельности по получению нового знания и применению знаний в различных учебных ситуациях, а также в реальных жизненных ситуациях, связанных с биологией. В программе предметные результаты представлены по годам обучения.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учебног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о предмета «Биология» </w:t>
      </w:r>
      <w:r w:rsidRPr="008927EB">
        <w:rPr>
          <w:rFonts w:ascii="Times New Roman" w:hAnsi="Times New Roman"/>
          <w:b/>
          <w:i/>
          <w:color w:val="000000"/>
          <w:sz w:val="28"/>
          <w:lang w:val="ru-RU"/>
        </w:rPr>
        <w:t>в 10 классе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 должны отражать: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сформированность знаний о месте и роли биологии в системе научного знания естественных наук, в формировании современной естественно-научной картины мира и научного мировоззрения, о вкладе российских и зару</w:t>
      </w:r>
      <w:r w:rsidRPr="008927EB">
        <w:rPr>
          <w:rFonts w:ascii="Times New Roman" w:hAnsi="Times New Roman"/>
          <w:color w:val="000000"/>
          <w:sz w:val="28"/>
          <w:lang w:val="ru-RU"/>
        </w:rPr>
        <w:t>бежных учёных-биологов в развитие биологии, функциональной грамотности человека для решения жизненных задач;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умение раскрывать содержание биологических терминов и понятий: жизнь, клетка, организм, метаболизм (обмен веществ и превращение энергии), гомеостаз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 (саморегуляция), уровневая организация живых систем, самовоспроизведение (репродукция), наследственность, изменчивость, рост и развитие;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умение излагать биологические теории (клеточная, хромосомная, мутационная, центральная догма молекулярной биологии), з</w:t>
      </w:r>
      <w:r w:rsidRPr="008927EB">
        <w:rPr>
          <w:rFonts w:ascii="Times New Roman" w:hAnsi="Times New Roman"/>
          <w:color w:val="000000"/>
          <w:sz w:val="28"/>
          <w:lang w:val="ru-RU"/>
        </w:rPr>
        <w:t>аконы (Г. Менделя, Т. Моргана, Н. И. Вавилова) и учения (о центрах многообразия и происхождения культурных растений Н. И. Вавилова), определять границы их применимости к живым системам;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 xml:space="preserve">умение владеть методами научного познания в биологии: наблюдение и 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описание живых систем, процессов и явлений, организация и проведение биологического эксперимента, выдвижение гипотезы, выявление зависимости между исследуемыми величинами, объяснение полученных </w:t>
      </w:r>
      <w:r w:rsidRPr="008927EB">
        <w:rPr>
          <w:rFonts w:ascii="Times New Roman" w:hAnsi="Times New Roman"/>
          <w:color w:val="000000"/>
          <w:sz w:val="28"/>
          <w:lang w:val="ru-RU"/>
        </w:rPr>
        <w:lastRenderedPageBreak/>
        <w:t>результатов, использованных научных понятий, теорий и законов,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 умение делать выводы на основании полученных результатов;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умение выделять существенные признаки вирусов, клеток прокариот и эукариот, одноклеточных и многоклеточных организмов, особенности процессов: обмена веществ и превращения энергии в клетке, фотосинт</w:t>
      </w:r>
      <w:r w:rsidRPr="008927EB">
        <w:rPr>
          <w:rFonts w:ascii="Times New Roman" w:hAnsi="Times New Roman"/>
          <w:color w:val="000000"/>
          <w:sz w:val="28"/>
          <w:lang w:val="ru-RU"/>
        </w:rPr>
        <w:t>еза, пластического и энергетического обмена, хемосинтеза, митоза, мейоза, оплодотворения, размножения, индивидуального развития организма (онтогенез);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умение применять полученные знания для объяснения биологических процессов и явлений, для принятия практич</w:t>
      </w:r>
      <w:r w:rsidRPr="008927EB">
        <w:rPr>
          <w:rFonts w:ascii="Times New Roman" w:hAnsi="Times New Roman"/>
          <w:color w:val="000000"/>
          <w:sz w:val="28"/>
          <w:lang w:val="ru-RU"/>
        </w:rPr>
        <w:t>еских решений в повседневной жизни с целью обеспечения безопасности своего здоровья и здоровья окружающих людей, соблюдения норм грамотного поведения в окружающей природной среде, понимание необходимости использования достижений современной биологии и биот</w:t>
      </w:r>
      <w:r w:rsidRPr="008927EB">
        <w:rPr>
          <w:rFonts w:ascii="Times New Roman" w:hAnsi="Times New Roman"/>
          <w:color w:val="000000"/>
          <w:sz w:val="28"/>
          <w:lang w:val="ru-RU"/>
        </w:rPr>
        <w:t>ехнологий для рационального природопользования;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умение решать элементарные генетические задачи на моно- и дигибридное скрещивание, сцепленное наследование, составлять схемы моногибридного скрещивания для предсказания наследования признаков у организмов;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ум</w:t>
      </w:r>
      <w:r w:rsidRPr="008927EB">
        <w:rPr>
          <w:rFonts w:ascii="Times New Roman" w:hAnsi="Times New Roman"/>
          <w:color w:val="000000"/>
          <w:sz w:val="28"/>
          <w:lang w:val="ru-RU"/>
        </w:rPr>
        <w:t>ение выполнять лабораторные и практические работы, соблюдать правила при работе с учебным и лабораторным оборудованием;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умение критически оценивать и интерпретировать информацию биологического содержания, включающую псевдонаучные знания из различных источн</w:t>
      </w:r>
      <w:r w:rsidRPr="008927EB">
        <w:rPr>
          <w:rFonts w:ascii="Times New Roman" w:hAnsi="Times New Roman"/>
          <w:color w:val="000000"/>
          <w:sz w:val="28"/>
          <w:lang w:val="ru-RU"/>
        </w:rPr>
        <w:t>иков (средства массовой информации, научно-популярные материалы), этические аспекты современных исследований в биологии, медицине, биотехнологии;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умение создавать собственные письменные и устные сообщения, обобщая биологическую информацию из нескольких ист</w:t>
      </w:r>
      <w:r w:rsidRPr="008927EB">
        <w:rPr>
          <w:rFonts w:ascii="Times New Roman" w:hAnsi="Times New Roman"/>
          <w:color w:val="000000"/>
          <w:sz w:val="28"/>
          <w:lang w:val="ru-RU"/>
        </w:rPr>
        <w:t>очников, грамотно использовать понятийный аппарат биологии.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учебного предмета «Биология» </w:t>
      </w:r>
      <w:r w:rsidRPr="008927EB">
        <w:rPr>
          <w:rFonts w:ascii="Times New Roman" w:hAnsi="Times New Roman"/>
          <w:b/>
          <w:i/>
          <w:color w:val="000000"/>
          <w:sz w:val="28"/>
          <w:lang w:val="ru-RU"/>
        </w:rPr>
        <w:t>в 11 классе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 должны отражать: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сформированность знаний о месте и роли биологии в системе научного знания естественных наук, в формировании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 современной естественно-научной картины мира и научного мировоззрения, о вкладе российских и зарубежных учёных-биологов в развитие биологии, функциональной грамотности человека для решения жизненных задач;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умение раскрывать содержание биологических термин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ов и понятий: вид, популяция, генофонд, эволюция, движущие силы (факторы) эволюции, приспособленность организмов, видообразование, экологические факторы, </w:t>
      </w:r>
      <w:r w:rsidRPr="008927EB">
        <w:rPr>
          <w:rFonts w:ascii="Times New Roman" w:hAnsi="Times New Roman"/>
          <w:color w:val="000000"/>
          <w:sz w:val="28"/>
          <w:lang w:val="ru-RU"/>
        </w:rPr>
        <w:lastRenderedPageBreak/>
        <w:t>экосистема, продуценты, консументы, редуценты, цепи питания, экологическая пирамида, биогеоценоз, биос</w:t>
      </w:r>
      <w:r w:rsidRPr="008927EB">
        <w:rPr>
          <w:rFonts w:ascii="Times New Roman" w:hAnsi="Times New Roman"/>
          <w:color w:val="000000"/>
          <w:sz w:val="28"/>
          <w:lang w:val="ru-RU"/>
        </w:rPr>
        <w:t>фера;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умение излагать биологические теории (эволюционная теория Ч. Дарвина, синтетическая теория эволюции), законы и закономерности (зародышевого сходства К. М. Бэра, чередования главных направлений и путей эволюции А. Н. Северцова, учения о биосфере В. И.</w:t>
      </w:r>
      <w:r w:rsidRPr="008927EB">
        <w:rPr>
          <w:rFonts w:ascii="Times New Roman" w:hAnsi="Times New Roman"/>
          <w:color w:val="000000"/>
          <w:sz w:val="28"/>
          <w:lang w:val="ru-RU"/>
        </w:rPr>
        <w:t xml:space="preserve"> Вернадского), определять границы их применимости к живым системам;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умение владеть методами научного познания в биологии: наблюдение и описание живых систем, процессов и явлений, организация и проведение биологического эксперимента, выдвижение гипотезы, вы</w:t>
      </w:r>
      <w:r w:rsidRPr="008927EB">
        <w:rPr>
          <w:rFonts w:ascii="Times New Roman" w:hAnsi="Times New Roman"/>
          <w:color w:val="000000"/>
          <w:sz w:val="28"/>
          <w:lang w:val="ru-RU"/>
        </w:rPr>
        <w:t>явление зависимости между исследуемыми величинами, объяснение полученных результатов, использованных научных понятий, теорий и законов, умение делать выводы на основании полученных результатов;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умение выделять существенные признаки строения биологических о</w:t>
      </w:r>
      <w:r w:rsidRPr="008927EB">
        <w:rPr>
          <w:rFonts w:ascii="Times New Roman" w:hAnsi="Times New Roman"/>
          <w:color w:val="000000"/>
          <w:sz w:val="28"/>
          <w:lang w:val="ru-RU"/>
        </w:rPr>
        <w:t>бъектов: видов, популяций, продуцентов, консументов, редуцентов, биогеоценозов и экосистем, особенности процессов: наследственной изменчивости, естественного отбора, видообразования, приспособленности организмов, действия экологических факторов на организм</w:t>
      </w:r>
      <w:r w:rsidRPr="008927EB">
        <w:rPr>
          <w:rFonts w:ascii="Times New Roman" w:hAnsi="Times New Roman"/>
          <w:color w:val="000000"/>
          <w:sz w:val="28"/>
          <w:lang w:val="ru-RU"/>
        </w:rPr>
        <w:t>ы, переноса веществ и потока энергии в экосистемах, антропогенных изменений в экосистемах своей местности, круговорота веществ и биогеохимических циклов в биосфере;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умение применять полученные знания для объяснения биологических процессов и явлений, для пр</w:t>
      </w:r>
      <w:r w:rsidRPr="008927EB">
        <w:rPr>
          <w:rFonts w:ascii="Times New Roman" w:hAnsi="Times New Roman"/>
          <w:color w:val="000000"/>
          <w:sz w:val="28"/>
          <w:lang w:val="ru-RU"/>
        </w:rPr>
        <w:t>инятия практических решений в повседневной жизни с целью обеспечения безопасности своего здоровья и здоровья окружающих людей, соблюдения норм грамотного поведения в окружающей природной среде, понимание необходимости использования достижений современной б</w:t>
      </w:r>
      <w:r w:rsidRPr="008927EB">
        <w:rPr>
          <w:rFonts w:ascii="Times New Roman" w:hAnsi="Times New Roman"/>
          <w:color w:val="000000"/>
          <w:sz w:val="28"/>
          <w:lang w:val="ru-RU"/>
        </w:rPr>
        <w:t>иологии для рационального природопользования;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умение решать элементарные биологические задачи, составлять схемы переноса веществ и энергии в экосистемах (цепи питания);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умение выполнять лабораторные и практические работы, соблюдать правила при работе с уче</w:t>
      </w:r>
      <w:r w:rsidRPr="008927EB">
        <w:rPr>
          <w:rFonts w:ascii="Times New Roman" w:hAnsi="Times New Roman"/>
          <w:color w:val="000000"/>
          <w:sz w:val="28"/>
          <w:lang w:val="ru-RU"/>
        </w:rPr>
        <w:t>бным и лабораторным оборудованием;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>умение критически оценивать и интерпретировать информацию биологического содержания, включающую псевдонаучные знания из различных источников (средства массовой информации, научно-популярные материалы), рассматривать глоба</w:t>
      </w:r>
      <w:r w:rsidRPr="008927EB">
        <w:rPr>
          <w:rFonts w:ascii="Times New Roman" w:hAnsi="Times New Roman"/>
          <w:color w:val="000000"/>
          <w:sz w:val="28"/>
          <w:lang w:val="ru-RU"/>
        </w:rPr>
        <w:t>льные экологические проблемы современности, формировать по отношению к ним собственную позицию;</w:t>
      </w:r>
    </w:p>
    <w:p w:rsidR="009F22F9" w:rsidRPr="008927EB" w:rsidRDefault="007D4190">
      <w:pPr>
        <w:spacing w:after="0" w:line="264" w:lineRule="auto"/>
        <w:ind w:firstLine="600"/>
        <w:jc w:val="both"/>
        <w:rPr>
          <w:lang w:val="ru-RU"/>
        </w:rPr>
      </w:pPr>
      <w:r w:rsidRPr="008927EB">
        <w:rPr>
          <w:rFonts w:ascii="Times New Roman" w:hAnsi="Times New Roman"/>
          <w:color w:val="000000"/>
          <w:sz w:val="28"/>
          <w:lang w:val="ru-RU"/>
        </w:rPr>
        <w:t xml:space="preserve">умение создавать собственные письменные и устные сообщения, обобщая биологическую информацию из нескольких источников, грамотно использовать понятийный аппарат </w:t>
      </w:r>
      <w:r w:rsidRPr="008927EB">
        <w:rPr>
          <w:rFonts w:ascii="Times New Roman" w:hAnsi="Times New Roman"/>
          <w:color w:val="000000"/>
          <w:sz w:val="28"/>
          <w:lang w:val="ru-RU"/>
        </w:rPr>
        <w:t>биологии.</w:t>
      </w:r>
    </w:p>
    <w:p w:rsidR="009F22F9" w:rsidRPr="008927EB" w:rsidRDefault="009F22F9">
      <w:pPr>
        <w:rPr>
          <w:lang w:val="ru-RU"/>
        </w:rPr>
        <w:sectPr w:rsidR="009F22F9" w:rsidRPr="008927EB">
          <w:pgSz w:w="11906" w:h="16383"/>
          <w:pgMar w:top="1134" w:right="850" w:bottom="1134" w:left="1701" w:header="720" w:footer="720" w:gutter="0"/>
          <w:cols w:space="720"/>
        </w:sectPr>
      </w:pPr>
    </w:p>
    <w:p w:rsidR="009F22F9" w:rsidRDefault="007D4190">
      <w:pPr>
        <w:spacing w:after="0"/>
        <w:ind w:left="120"/>
      </w:pPr>
      <w:bookmarkStart w:id="11" w:name="block-22793275"/>
      <w:bookmarkEnd w:id="8"/>
      <w:r w:rsidRPr="008927E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F22F9" w:rsidRDefault="007D41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824"/>
      </w:tblGrid>
      <w:tr w:rsidR="009F22F9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F22F9" w:rsidRDefault="009F22F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F22F9" w:rsidRDefault="009F22F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F22F9" w:rsidRDefault="009F22F9">
            <w:pPr>
              <w:spacing w:after="0"/>
              <w:ind w:left="135"/>
            </w:pPr>
          </w:p>
        </w:tc>
      </w:tr>
      <w:tr w:rsidR="009F22F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22F9" w:rsidRDefault="009F22F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22F9" w:rsidRDefault="009F22F9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F22F9" w:rsidRDefault="009F22F9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F22F9" w:rsidRDefault="009F22F9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F22F9" w:rsidRDefault="009F22F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22F9" w:rsidRDefault="009F22F9"/>
        </w:tc>
      </w:tr>
      <w:tr w:rsidR="009F22F9" w:rsidRPr="008927EB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Биология как наука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>Живые системы и их организация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Химический состав и строение </w:t>
            </w: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>клетки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Жизнедеятельность клетки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Размножение и </w:t>
            </w: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индивидуальное развитие организмов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Наследственность и изменчивость организмов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Селекция организмов. Основы биотехнологии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9F22F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F22F9" w:rsidRDefault="009F22F9"/>
        </w:tc>
      </w:tr>
    </w:tbl>
    <w:p w:rsidR="009F22F9" w:rsidRDefault="009F22F9">
      <w:pPr>
        <w:sectPr w:rsidR="009F22F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F22F9" w:rsidRDefault="007D41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624"/>
        <w:gridCol w:w="1841"/>
        <w:gridCol w:w="1910"/>
        <w:gridCol w:w="2812"/>
      </w:tblGrid>
      <w:tr w:rsidR="009F22F9">
        <w:trPr>
          <w:trHeight w:val="144"/>
          <w:tblCellSpacing w:w="20" w:type="nil"/>
        </w:trPr>
        <w:tc>
          <w:tcPr>
            <w:tcW w:w="4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F22F9" w:rsidRDefault="009F22F9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F22F9" w:rsidRDefault="009F22F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F22F9" w:rsidRDefault="009F22F9">
            <w:pPr>
              <w:spacing w:after="0"/>
              <w:ind w:left="135"/>
            </w:pPr>
          </w:p>
        </w:tc>
      </w:tr>
      <w:tr w:rsidR="009F22F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22F9" w:rsidRDefault="009F22F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22F9" w:rsidRDefault="009F22F9"/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F22F9" w:rsidRDefault="009F22F9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F22F9" w:rsidRDefault="009F22F9">
            <w:pPr>
              <w:spacing w:after="0"/>
              <w:ind w:left="135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F22F9" w:rsidRDefault="009F22F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22F9" w:rsidRDefault="009F22F9"/>
        </w:tc>
      </w:tr>
      <w:tr w:rsidR="009F22F9" w:rsidRPr="008927E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Эволюционная биология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04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и развитие жизни на Земле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804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Организмы и окружающая среда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04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Сообщества и экологические системы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2804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2804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9F22F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2.5 </w:t>
            </w:r>
          </w:p>
        </w:tc>
        <w:tc>
          <w:tcPr>
            <w:tcW w:w="2804" w:type="dxa"/>
            <w:tcMar>
              <w:top w:w="50" w:type="dxa"/>
              <w:left w:w="100" w:type="dxa"/>
            </w:tcMar>
            <w:vAlign w:val="center"/>
          </w:tcPr>
          <w:p w:rsidR="009F22F9" w:rsidRDefault="009F22F9"/>
        </w:tc>
      </w:tr>
    </w:tbl>
    <w:p w:rsidR="009F22F9" w:rsidRDefault="009F22F9">
      <w:pPr>
        <w:sectPr w:rsidR="009F22F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F22F9" w:rsidRDefault="009F22F9">
      <w:pPr>
        <w:sectPr w:rsidR="009F22F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F22F9" w:rsidRDefault="007D4190">
      <w:pPr>
        <w:spacing w:after="0"/>
        <w:ind w:left="120"/>
      </w:pPr>
      <w:bookmarkStart w:id="12" w:name="block-22793278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9F22F9" w:rsidRDefault="007D41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7"/>
        <w:gridCol w:w="3969"/>
        <w:gridCol w:w="1195"/>
        <w:gridCol w:w="1841"/>
        <w:gridCol w:w="1910"/>
        <w:gridCol w:w="1347"/>
        <w:gridCol w:w="2861"/>
      </w:tblGrid>
      <w:tr w:rsidR="009F22F9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F22F9" w:rsidRDefault="009F22F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F22F9" w:rsidRDefault="009F22F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F22F9" w:rsidRDefault="009F22F9">
            <w:pPr>
              <w:spacing w:after="0"/>
              <w:ind w:left="135"/>
            </w:pPr>
          </w:p>
        </w:tc>
      </w:tr>
      <w:tr w:rsidR="009F22F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22F9" w:rsidRDefault="009F22F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22F9" w:rsidRDefault="009F22F9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F22F9" w:rsidRDefault="009F22F9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F22F9" w:rsidRDefault="009F22F9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F22F9" w:rsidRDefault="009F22F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22F9" w:rsidRDefault="009F22F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22F9" w:rsidRDefault="009F22F9"/>
        </w:tc>
      </w:tr>
      <w:tr w:rsidR="009F22F9" w:rsidRPr="008927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Биология в системе наук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6122</w:t>
              </w:r>
            </w:hyperlink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познания живой природы. Практическая работа № 1 «Использование различных методов </w:t>
            </w: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>при изучении биологических объектов»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6122</w:t>
              </w:r>
            </w:hyperlink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>Биологические системы, процессы и их изучение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6564</w:t>
              </w:r>
            </w:hyperlink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Химический состав клетки. Вода и минеральные соли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>Белки. Состав и строение белков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>Ферменты — биологические катализаторы. Лабораторная работа № 1 «Изучение каталитической активности ферментов (на примере амилазы или каталазы)»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Углеводы. Липиды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6870</w:t>
              </w:r>
            </w:hyperlink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Нуклеиновые кислоты. АТФ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и методы изучения клетки. </w:t>
            </w:r>
            <w:r>
              <w:rPr>
                <w:rFonts w:ascii="Times New Roman" w:hAnsi="Times New Roman"/>
                <w:color w:val="000000"/>
                <w:sz w:val="24"/>
              </w:rPr>
              <w:t>Клеточная теория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9F22F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Клетка как целостная живая </w:t>
            </w: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>система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эукариотической клетки. Лабораторная работа № 2 «Изучение строения клеток растений, животных, грибов и бактерий под микроскопом на готовых микропрепаратах и их описание»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Обмен веществ или метаболизм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Фотосинтез. Хемосинтез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Энергетический обмен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</w:hyperlink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>Жизненный цикл клетки. Деление клетки. Митоз. Лабораторная работа № 3 «Наблюдение митоза в клетках кончика корешка лука на готовых микропрепаратах»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>Биосинтез белка. Реакция матричного синтеза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Трансляция — биосинтез белка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Неклеточные формы жизни —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вирусы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7540</w:t>
              </w:r>
            </w:hyperlink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Формы размножения организмов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Мейоз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развитие половых клеток. Оплодотворение. Лабораторная работа № 4 «Изучение строения половых клеток на готовых микропрепаратах»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Индивидуальное развитие организмов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</w:hyperlink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>Генетика — наука о наследственности и изменчивости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Закономерности наследования признаков. Моногибридное скрещивание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8878</w:t>
              </w:r>
            </w:hyperlink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Дигибридное </w:t>
            </w: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>скрещивание. Закон независимого наследования признаков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Сцепленное наследование признаков. Лабораторная работа № 5 «Изучение результатов моногибридного и </w:t>
            </w: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>дигибридного скрещивания у дрозофилы на готовых микропрепаратах»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Генетика пола. Наследование </w:t>
            </w: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признаков, сцепленных с полом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Изменчивость. Ненаследственная изменчивость. Лабораторная работа № 6. </w:t>
            </w:r>
            <w:r>
              <w:rPr>
                <w:rFonts w:ascii="Times New Roman" w:hAnsi="Times New Roman"/>
                <w:color w:val="000000"/>
                <w:sz w:val="24"/>
              </w:rPr>
              <w:t>Изучение модификационной изменчивости, построение вариационного ряда и вариационной кривой»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efe</w:t>
              </w:r>
            </w:hyperlink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>Наследственная изменчивость. Лабораторная работа № 7. «Анализ мутаций у дрозофилы на готовых микропрепаратах»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efe</w:t>
              </w:r>
            </w:hyperlink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Генетика человека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F22F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по теме «Наследственность и </w:t>
            </w: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>изменчивость организмов»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>Селекция как наука и процесс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9214</w:t>
              </w:r>
            </w:hyperlink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>Методы и достижения селекции растений и животных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9214</w:t>
              </w:r>
            </w:hyperlink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Биотехнология как отрасль производства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9336</w:t>
              </w:r>
            </w:hyperlink>
          </w:p>
        </w:tc>
      </w:tr>
      <w:tr w:rsidR="009F22F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22F9" w:rsidRDefault="009F22F9"/>
        </w:tc>
      </w:tr>
    </w:tbl>
    <w:p w:rsidR="009F22F9" w:rsidRDefault="009F22F9">
      <w:pPr>
        <w:sectPr w:rsidR="009F22F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F22F9" w:rsidRDefault="007D41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5"/>
        <w:gridCol w:w="3972"/>
        <w:gridCol w:w="1194"/>
        <w:gridCol w:w="1841"/>
        <w:gridCol w:w="1910"/>
        <w:gridCol w:w="1347"/>
        <w:gridCol w:w="2861"/>
      </w:tblGrid>
      <w:tr w:rsidR="009F22F9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F22F9" w:rsidRDefault="009F22F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F22F9" w:rsidRDefault="009F22F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F22F9" w:rsidRDefault="009F22F9">
            <w:pPr>
              <w:spacing w:after="0"/>
              <w:ind w:left="135"/>
            </w:pPr>
          </w:p>
        </w:tc>
      </w:tr>
      <w:tr w:rsidR="009F22F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22F9" w:rsidRDefault="009F22F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22F9" w:rsidRDefault="009F22F9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F22F9" w:rsidRDefault="009F22F9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F22F9" w:rsidRDefault="009F22F9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F22F9" w:rsidRDefault="009F22F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22F9" w:rsidRDefault="009F22F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22F9" w:rsidRDefault="009F22F9"/>
        </w:tc>
      </w:tr>
      <w:tr w:rsidR="009F22F9" w:rsidRPr="008927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>Эволюция и методы её изучения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развития представлений об эволюции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9570</w:t>
              </w:r>
            </w:hyperlink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Микроэволюция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>Популяция как элементарная единица вида и эволюции. Лабораторная работа № 1 «Сравнение видов по морфологическому критерию»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>Движущие силы (элементарные факторы) эволюции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Естественный отбор и его формы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Результаты эволюции: приспособленность организмов и видообразование.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Лабораторная работа № 2 «Описание приспособленности организма и её относительного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</w:hyperlink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Направления и пути макроэволюции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22F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Необратимость эволюции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</w:tr>
      <w:tr w:rsidR="009F22F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жизни на Земле и методы её изучения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>Гипотезы происхождения жизни на Земле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жизни на Земле по</w:t>
            </w: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эрам и периодам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этапы эволюции растительного и животного мира. Практическая работа № 1 «Изучение ископаемых остатков растений и животных в </w:t>
            </w: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>коллекциях»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Современная система органического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Эволюция человека (антропогенез)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Движущие силы (факторы) антропогенеза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ead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F22F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стадии эволюции человека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>Человеческие расы и природные адаптации человека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eaea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F22F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по</w:t>
            </w: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теме «Возникновение и развитие жизни на Земле»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</w:tr>
      <w:tr w:rsidR="009F22F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Экология как наука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Среды обитания и экологические </w:t>
            </w: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факторы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eafec</w:t>
              </w:r>
            </w:hyperlink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Абиотические факторы. </w:t>
            </w: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№ 3. «Морфологические особенности растений из разных мест обитания». Лабораторная работа № 4. «Влияние света на рост и развитие черенков колеуса»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Биотические факторы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</w:t>
              </w:r>
            </w:hyperlink>
          </w:p>
        </w:tc>
      </w:tr>
      <w:tr w:rsidR="009F22F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характеристики популяции. Практическая работа № 2 «Подсчёт плотности популяций разных видов растений»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Сообщества организмов — биоценоз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Экологические системы (экосистемы)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показатели экосистемы. Экологические пирамиды. </w:t>
            </w:r>
            <w:r>
              <w:rPr>
                <w:rFonts w:ascii="Times New Roman" w:hAnsi="Times New Roman"/>
                <w:color w:val="000000"/>
                <w:sz w:val="24"/>
              </w:rPr>
              <w:t>Свойства экосистем. Сукцессия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9F22F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экосистемы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</w:tr>
      <w:tr w:rsidR="009F22F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Антропогенные экосистемы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Биосфера — глобальная экосистема Земли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Закономерности существования биосферы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9F22F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Человечество в биосфере Земли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</w:tr>
      <w:tr w:rsidR="009F22F9" w:rsidRPr="008927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Сосуществование природы и человечества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  <w:r w:rsidRPr="00892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22F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темы «Сообщества и экологические системы»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22F9" w:rsidRDefault="009F22F9">
            <w:pPr>
              <w:spacing w:after="0"/>
              <w:ind w:left="135"/>
            </w:pPr>
          </w:p>
        </w:tc>
      </w:tr>
      <w:tr w:rsidR="009F22F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22F9" w:rsidRPr="008927EB" w:rsidRDefault="007D4190">
            <w:pPr>
              <w:spacing w:after="0"/>
              <w:ind w:left="135"/>
              <w:rPr>
                <w:lang w:val="ru-RU"/>
              </w:rPr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 w:rsidRPr="00892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22F9" w:rsidRDefault="007D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22F9" w:rsidRDefault="009F22F9"/>
        </w:tc>
      </w:tr>
    </w:tbl>
    <w:p w:rsidR="009F22F9" w:rsidRDefault="009F22F9">
      <w:pPr>
        <w:sectPr w:rsidR="009F22F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F22F9" w:rsidRDefault="009F22F9">
      <w:pPr>
        <w:sectPr w:rsidR="009F22F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F22F9" w:rsidRDefault="007D4190">
      <w:pPr>
        <w:spacing w:after="0"/>
        <w:ind w:left="120"/>
      </w:pPr>
      <w:bookmarkStart w:id="13" w:name="block-22793279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9F22F9" w:rsidRDefault="007D419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9F22F9" w:rsidRDefault="009F22F9">
      <w:pPr>
        <w:spacing w:after="0" w:line="480" w:lineRule="auto"/>
        <w:ind w:left="120"/>
      </w:pPr>
    </w:p>
    <w:p w:rsidR="009F22F9" w:rsidRDefault="009F22F9">
      <w:pPr>
        <w:spacing w:after="0" w:line="480" w:lineRule="auto"/>
        <w:ind w:left="120"/>
      </w:pPr>
    </w:p>
    <w:p w:rsidR="009F22F9" w:rsidRDefault="009F22F9">
      <w:pPr>
        <w:spacing w:after="0"/>
        <w:ind w:left="120"/>
      </w:pPr>
    </w:p>
    <w:p w:rsidR="009F22F9" w:rsidRDefault="007D419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9F22F9" w:rsidRDefault="009F22F9">
      <w:pPr>
        <w:spacing w:after="0" w:line="480" w:lineRule="auto"/>
        <w:ind w:left="120"/>
      </w:pPr>
    </w:p>
    <w:p w:rsidR="009F22F9" w:rsidRDefault="009F22F9">
      <w:pPr>
        <w:spacing w:after="0"/>
        <w:ind w:left="120"/>
      </w:pPr>
    </w:p>
    <w:p w:rsidR="009F22F9" w:rsidRPr="008927EB" w:rsidRDefault="007D4190">
      <w:pPr>
        <w:spacing w:after="0" w:line="480" w:lineRule="auto"/>
        <w:ind w:left="120"/>
        <w:rPr>
          <w:lang w:val="ru-RU"/>
        </w:rPr>
      </w:pPr>
      <w:r w:rsidRPr="008927E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F22F9" w:rsidRPr="008927EB" w:rsidRDefault="009F22F9">
      <w:pPr>
        <w:spacing w:after="0" w:line="480" w:lineRule="auto"/>
        <w:ind w:left="120"/>
        <w:rPr>
          <w:lang w:val="ru-RU"/>
        </w:rPr>
      </w:pPr>
    </w:p>
    <w:p w:rsidR="009F22F9" w:rsidRPr="008927EB" w:rsidRDefault="009F22F9">
      <w:pPr>
        <w:rPr>
          <w:lang w:val="ru-RU"/>
        </w:rPr>
        <w:sectPr w:rsidR="009F22F9" w:rsidRPr="008927EB">
          <w:pgSz w:w="11906" w:h="16383"/>
          <w:pgMar w:top="1134" w:right="850" w:bottom="1134" w:left="1701" w:header="720" w:footer="720" w:gutter="0"/>
          <w:cols w:space="720"/>
        </w:sectPr>
      </w:pPr>
    </w:p>
    <w:bookmarkEnd w:id="13"/>
    <w:p w:rsidR="007D4190" w:rsidRPr="008927EB" w:rsidRDefault="007D4190">
      <w:pPr>
        <w:rPr>
          <w:lang w:val="ru-RU"/>
        </w:rPr>
      </w:pPr>
    </w:p>
    <w:sectPr w:rsidR="007D4190" w:rsidRPr="008927E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9F22F9"/>
    <w:rsid w:val="007D4190"/>
    <w:rsid w:val="008927EB"/>
    <w:rsid w:val="009F2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C854CE-1952-47D9-B4DA-47302EE56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cc74" TargetMode="External"/><Relationship Id="rId18" Type="http://schemas.openxmlformats.org/officeDocument/2006/relationships/hyperlink" Target="https://m.edsoo.ru/863e6122" TargetMode="External"/><Relationship Id="rId26" Type="http://schemas.openxmlformats.org/officeDocument/2006/relationships/hyperlink" Target="https://m.edsoo.ru/863e6d5c" TargetMode="External"/><Relationship Id="rId39" Type="http://schemas.openxmlformats.org/officeDocument/2006/relationships/hyperlink" Target="https://m.edsoo.ru/863e7f4a" TargetMode="External"/><Relationship Id="rId21" Type="http://schemas.openxmlformats.org/officeDocument/2006/relationships/hyperlink" Target="https://m.edsoo.ru/863e6564" TargetMode="External"/><Relationship Id="rId34" Type="http://schemas.openxmlformats.org/officeDocument/2006/relationships/hyperlink" Target="https://m.edsoo.ru/863e796e" TargetMode="External"/><Relationship Id="rId42" Type="http://schemas.openxmlformats.org/officeDocument/2006/relationships/hyperlink" Target="https://m.edsoo.ru/863e86f2" TargetMode="External"/><Relationship Id="rId47" Type="http://schemas.openxmlformats.org/officeDocument/2006/relationships/hyperlink" Target="https://m.edsoo.ru/863e8efe" TargetMode="External"/><Relationship Id="rId50" Type="http://schemas.openxmlformats.org/officeDocument/2006/relationships/hyperlink" Target="https://m.edsoo.ru/863e9214" TargetMode="External"/><Relationship Id="rId55" Type="http://schemas.openxmlformats.org/officeDocument/2006/relationships/hyperlink" Target="https://m.edsoo.ru/863e9c1e" TargetMode="External"/><Relationship Id="rId63" Type="http://schemas.openxmlformats.org/officeDocument/2006/relationships/hyperlink" Target="https://m.edsoo.ru/863ea8bc" TargetMode="External"/><Relationship Id="rId68" Type="http://schemas.openxmlformats.org/officeDocument/2006/relationships/hyperlink" Target="https://m.edsoo.ru/863eafec" TargetMode="External"/><Relationship Id="rId76" Type="http://schemas.openxmlformats.org/officeDocument/2006/relationships/hyperlink" Target="https://m.edsoo.ru/863eba1e" TargetMode="External"/><Relationship Id="rId7" Type="http://schemas.openxmlformats.org/officeDocument/2006/relationships/hyperlink" Target="https://m.edsoo.ru/7f41c292" TargetMode="External"/><Relationship Id="rId71" Type="http://schemas.openxmlformats.org/officeDocument/2006/relationships/hyperlink" Target="https://m.edsoo.ru/863eb46a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7f41cc74" TargetMode="External"/><Relationship Id="rId29" Type="http://schemas.openxmlformats.org/officeDocument/2006/relationships/hyperlink" Target="https://m.edsoo.ru/863e716c" TargetMode="External"/><Relationship Id="rId11" Type="http://schemas.openxmlformats.org/officeDocument/2006/relationships/hyperlink" Target="https://m.edsoo.ru/7f41c292" TargetMode="External"/><Relationship Id="rId24" Type="http://schemas.openxmlformats.org/officeDocument/2006/relationships/hyperlink" Target="https://m.edsoo.ru/863e6b72" TargetMode="External"/><Relationship Id="rId32" Type="http://schemas.openxmlformats.org/officeDocument/2006/relationships/hyperlink" Target="https://m.edsoo.ru/863e7aae" TargetMode="External"/><Relationship Id="rId37" Type="http://schemas.openxmlformats.org/officeDocument/2006/relationships/hyperlink" Target="https://m.edsoo.ru/863e81b6" TargetMode="External"/><Relationship Id="rId40" Type="http://schemas.openxmlformats.org/officeDocument/2006/relationships/hyperlink" Target="https://m.edsoo.ru/863e81b6" TargetMode="External"/><Relationship Id="rId45" Type="http://schemas.openxmlformats.org/officeDocument/2006/relationships/hyperlink" Target="https://m.edsoo.ru/863e8c60" TargetMode="External"/><Relationship Id="rId53" Type="http://schemas.openxmlformats.org/officeDocument/2006/relationships/hyperlink" Target="https://m.edsoo.ru/863ea20e" TargetMode="External"/><Relationship Id="rId58" Type="http://schemas.openxmlformats.org/officeDocument/2006/relationships/hyperlink" Target="https://m.edsoo.ru/863e9ed0" TargetMode="External"/><Relationship Id="rId66" Type="http://schemas.openxmlformats.org/officeDocument/2006/relationships/hyperlink" Target="https://m.edsoo.ru/863ead44" TargetMode="External"/><Relationship Id="rId74" Type="http://schemas.openxmlformats.org/officeDocument/2006/relationships/hyperlink" Target="https://m.edsoo.ru/863ebb5e" TargetMode="External"/><Relationship Id="rId5" Type="http://schemas.openxmlformats.org/officeDocument/2006/relationships/hyperlink" Target="https://m.edsoo.ru/7f41c292" TargetMode="External"/><Relationship Id="rId15" Type="http://schemas.openxmlformats.org/officeDocument/2006/relationships/hyperlink" Target="https://m.edsoo.ru/7f41cc74" TargetMode="External"/><Relationship Id="rId23" Type="http://schemas.openxmlformats.org/officeDocument/2006/relationships/hyperlink" Target="https://m.edsoo.ru/863e6b72" TargetMode="External"/><Relationship Id="rId28" Type="http://schemas.openxmlformats.org/officeDocument/2006/relationships/hyperlink" Target="https://m.edsoo.ru/863e6ff0" TargetMode="External"/><Relationship Id="rId36" Type="http://schemas.openxmlformats.org/officeDocument/2006/relationships/hyperlink" Target="https://m.edsoo.ru/863e7540" TargetMode="External"/><Relationship Id="rId49" Type="http://schemas.openxmlformats.org/officeDocument/2006/relationships/hyperlink" Target="https://m.edsoo.ru/863e8d78" TargetMode="External"/><Relationship Id="rId57" Type="http://schemas.openxmlformats.org/officeDocument/2006/relationships/hyperlink" Target="https://m.edsoo.ru/863e9da4" TargetMode="External"/><Relationship Id="rId61" Type="http://schemas.openxmlformats.org/officeDocument/2006/relationships/hyperlink" Target="https://m.edsoo.ru/863ea5a6" TargetMode="External"/><Relationship Id="rId10" Type="http://schemas.openxmlformats.org/officeDocument/2006/relationships/hyperlink" Target="https://m.edsoo.ru/7f41c292" TargetMode="External"/><Relationship Id="rId19" Type="http://schemas.openxmlformats.org/officeDocument/2006/relationships/hyperlink" Target="https://m.edsoo.ru/863e632a" TargetMode="External"/><Relationship Id="rId31" Type="http://schemas.openxmlformats.org/officeDocument/2006/relationships/hyperlink" Target="https://m.edsoo.ru/863e7c98" TargetMode="External"/><Relationship Id="rId44" Type="http://schemas.openxmlformats.org/officeDocument/2006/relationships/hyperlink" Target="https://m.edsoo.ru/863e89a4" TargetMode="External"/><Relationship Id="rId52" Type="http://schemas.openxmlformats.org/officeDocument/2006/relationships/hyperlink" Target="https://m.edsoo.ru/863e9336" TargetMode="External"/><Relationship Id="rId60" Type="http://schemas.openxmlformats.org/officeDocument/2006/relationships/hyperlink" Target="https://m.edsoo.ru/863e9c1e" TargetMode="External"/><Relationship Id="rId65" Type="http://schemas.openxmlformats.org/officeDocument/2006/relationships/hyperlink" Target="https://m.edsoo.ru/863eac2c" TargetMode="External"/><Relationship Id="rId73" Type="http://schemas.openxmlformats.org/officeDocument/2006/relationships/hyperlink" Target="https://m.edsoo.ru/863eb5fa" TargetMode="External"/><Relationship Id="rId78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m.edsoo.ru/7f41c292" TargetMode="External"/><Relationship Id="rId14" Type="http://schemas.openxmlformats.org/officeDocument/2006/relationships/hyperlink" Target="https://m.edsoo.ru/7f41cc74" TargetMode="External"/><Relationship Id="rId22" Type="http://schemas.openxmlformats.org/officeDocument/2006/relationships/hyperlink" Target="https://m.edsoo.ru/863e674e" TargetMode="External"/><Relationship Id="rId27" Type="http://schemas.openxmlformats.org/officeDocument/2006/relationships/hyperlink" Target="https://m.edsoo.ru/863e6e88" TargetMode="External"/><Relationship Id="rId30" Type="http://schemas.openxmlformats.org/officeDocument/2006/relationships/hyperlink" Target="https://m.edsoo.ru/863e766c" TargetMode="External"/><Relationship Id="rId35" Type="http://schemas.openxmlformats.org/officeDocument/2006/relationships/hyperlink" Target="https://m.edsoo.ru/863e796e" TargetMode="External"/><Relationship Id="rId43" Type="http://schemas.openxmlformats.org/officeDocument/2006/relationships/hyperlink" Target="https://m.edsoo.ru/863e8878" TargetMode="External"/><Relationship Id="rId48" Type="http://schemas.openxmlformats.org/officeDocument/2006/relationships/hyperlink" Target="https://m.edsoo.ru/863e8efe" TargetMode="External"/><Relationship Id="rId56" Type="http://schemas.openxmlformats.org/officeDocument/2006/relationships/hyperlink" Target="https://m.edsoo.ru/863e99c6" TargetMode="External"/><Relationship Id="rId64" Type="http://schemas.openxmlformats.org/officeDocument/2006/relationships/hyperlink" Target="https://m.edsoo.ru/863ea48e" TargetMode="External"/><Relationship Id="rId69" Type="http://schemas.openxmlformats.org/officeDocument/2006/relationships/hyperlink" Target="https://m.edsoo.ru/863eb10e" TargetMode="External"/><Relationship Id="rId77" Type="http://schemas.openxmlformats.org/officeDocument/2006/relationships/fontTable" Target="fontTable.xml"/><Relationship Id="rId8" Type="http://schemas.openxmlformats.org/officeDocument/2006/relationships/hyperlink" Target="https://m.edsoo.ru/7f41c292" TargetMode="External"/><Relationship Id="rId51" Type="http://schemas.openxmlformats.org/officeDocument/2006/relationships/hyperlink" Target="https://m.edsoo.ru/863e9214" TargetMode="External"/><Relationship Id="rId72" Type="http://schemas.openxmlformats.org/officeDocument/2006/relationships/hyperlink" Target="https://m.edsoo.ru/863eb46a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c292" TargetMode="External"/><Relationship Id="rId17" Type="http://schemas.openxmlformats.org/officeDocument/2006/relationships/hyperlink" Target="https://m.edsoo.ru/7f41cc74" TargetMode="External"/><Relationship Id="rId25" Type="http://schemas.openxmlformats.org/officeDocument/2006/relationships/hyperlink" Target="https://m.edsoo.ru/863e6870" TargetMode="External"/><Relationship Id="rId33" Type="http://schemas.openxmlformats.org/officeDocument/2006/relationships/hyperlink" Target="https://m.edsoo.ru/863e7dc4" TargetMode="External"/><Relationship Id="rId38" Type="http://schemas.openxmlformats.org/officeDocument/2006/relationships/hyperlink" Target="https://m.edsoo.ru/863e831e" TargetMode="External"/><Relationship Id="rId46" Type="http://schemas.openxmlformats.org/officeDocument/2006/relationships/hyperlink" Target="https://m.edsoo.ru/863e8c60" TargetMode="External"/><Relationship Id="rId59" Type="http://schemas.openxmlformats.org/officeDocument/2006/relationships/hyperlink" Target="https://m.edsoo.ru/863e9fde" TargetMode="External"/><Relationship Id="rId67" Type="http://schemas.openxmlformats.org/officeDocument/2006/relationships/hyperlink" Target="https://m.edsoo.ru/863eaea2" TargetMode="External"/><Relationship Id="rId20" Type="http://schemas.openxmlformats.org/officeDocument/2006/relationships/hyperlink" Target="https://m.edsoo.ru/863e6122" TargetMode="External"/><Relationship Id="rId41" Type="http://schemas.openxmlformats.org/officeDocument/2006/relationships/hyperlink" Target="https://m.edsoo.ru/863e8436" TargetMode="External"/><Relationship Id="rId54" Type="http://schemas.openxmlformats.org/officeDocument/2006/relationships/hyperlink" Target="https://m.edsoo.ru/863e9570" TargetMode="External"/><Relationship Id="rId62" Type="http://schemas.openxmlformats.org/officeDocument/2006/relationships/hyperlink" Target="https://m.edsoo.ru/863ea6be" TargetMode="External"/><Relationship Id="rId70" Type="http://schemas.openxmlformats.org/officeDocument/2006/relationships/hyperlink" Target="https://m.edsoo.ru/863eb348" TargetMode="External"/><Relationship Id="rId75" Type="http://schemas.openxmlformats.org/officeDocument/2006/relationships/hyperlink" Target="https://m.edsoo.ru/863ebd16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c29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10278</Words>
  <Characters>58585</Characters>
  <Application>Microsoft Office Word</Application>
  <DocSecurity>0</DocSecurity>
  <Lines>488</Lines>
  <Paragraphs>137</Paragraphs>
  <ScaleCrop>false</ScaleCrop>
  <Company>SPecialiST RePack</Company>
  <LinksUpToDate>false</LinksUpToDate>
  <CharactersWithSpaces>68726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USBHelp</cp:lastModifiedBy>
  <cp:revision>3</cp:revision>
  <dcterms:created xsi:type="dcterms:W3CDTF">2023-11-17T06:54:00Z</dcterms:created>
  <dcterms:modified xsi:type="dcterms:W3CDTF">2023-11-17T06:55:00Z</dcterms:modified>
</cp:coreProperties>
</file>